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1C6EAE" w:rsidRDefault="001C6EAE" w:rsidP="001C6EAE">
      <w:pPr>
        <w:pStyle w:val="a3"/>
      </w:pPr>
    </w:p>
    <w:p w:rsidR="001C6EAE" w:rsidRDefault="00C35757" w:rsidP="001C6EAE">
      <w:pPr>
        <w:rPr>
          <w:sz w:val="28"/>
        </w:rPr>
      </w:pPr>
      <w:r>
        <w:rPr>
          <w:sz w:val="28"/>
        </w:rPr>
        <w:t>25.05</w:t>
      </w:r>
      <w:r w:rsidR="005A6935">
        <w:rPr>
          <w:sz w:val="28"/>
        </w:rPr>
        <w:t>.2021 № 01-04/7-</w:t>
      </w:r>
      <w:r w:rsidR="00F86CB0">
        <w:rPr>
          <w:sz w:val="28"/>
        </w:rPr>
        <w:t xml:space="preserve">1                              </w:t>
      </w:r>
      <w:r w:rsidR="005A6935">
        <w:rPr>
          <w:sz w:val="28"/>
        </w:rPr>
        <w:t xml:space="preserve">                     </w:t>
      </w:r>
      <w:r w:rsidR="00F22609">
        <w:rPr>
          <w:sz w:val="28"/>
        </w:rPr>
        <w:t xml:space="preserve">              </w:t>
      </w:r>
      <w:r w:rsidR="000B4E73">
        <w:rPr>
          <w:sz w:val="28"/>
        </w:rPr>
        <w:t xml:space="preserve">                                                 </w:t>
      </w:r>
      <w:r w:rsidR="00D004B4">
        <w:rPr>
          <w:sz w:val="28"/>
        </w:rPr>
        <w:t xml:space="preserve">            </w:t>
      </w:r>
      <w:r w:rsidR="00FC5640">
        <w:rPr>
          <w:sz w:val="28"/>
        </w:rPr>
        <w:t xml:space="preserve">                                                  </w:t>
      </w:r>
      <w:r w:rsidR="009D27B7">
        <w:rPr>
          <w:sz w:val="28"/>
        </w:rPr>
        <w:t xml:space="preserve">             </w:t>
      </w:r>
      <w:r w:rsidR="003122F0">
        <w:rPr>
          <w:sz w:val="28"/>
        </w:rPr>
        <w:t xml:space="preserve">           </w:t>
      </w:r>
      <w:r w:rsidR="00BC7281">
        <w:rPr>
          <w:sz w:val="28"/>
        </w:rPr>
        <w:t xml:space="preserve">        </w:t>
      </w:r>
      <w:r w:rsidR="009A3FCC">
        <w:rPr>
          <w:sz w:val="28"/>
        </w:rPr>
        <w:t xml:space="preserve">             </w:t>
      </w:r>
      <w:r w:rsidR="004C033B">
        <w:rPr>
          <w:sz w:val="28"/>
        </w:rPr>
        <w:t xml:space="preserve">                              </w:t>
      </w:r>
      <w:r w:rsidR="001C6EAE">
        <w:rPr>
          <w:sz w:val="28"/>
        </w:rPr>
        <w:t xml:space="preserve">                                                                                                 </w:t>
      </w:r>
    </w:p>
    <w:p w:rsidR="001C6EAE" w:rsidRDefault="001C6EAE" w:rsidP="001C6EAE">
      <w:pPr>
        <w:rPr>
          <w:b/>
          <w:sz w:val="28"/>
        </w:rPr>
      </w:pPr>
    </w:p>
    <w:p w:rsidR="001C6EAE" w:rsidRPr="009A3FCC" w:rsidRDefault="001C6EAE" w:rsidP="001C6EAE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</w:t>
      </w:r>
      <w:r w:rsidR="00F86FAA">
        <w:rPr>
          <w:b/>
          <w:sz w:val="26"/>
          <w:szCs w:val="26"/>
        </w:rPr>
        <w:t>20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FC5640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Отчет об исполнении бюджета муниципального округа                           Бутырский за 20</w:t>
      </w:r>
      <w:r w:rsidR="00F86FA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F86FAA">
        <w:rPr>
          <w:rFonts w:ascii="Times New Roman" w:hAnsi="Times New Roman"/>
          <w:sz w:val="26"/>
          <w:szCs w:val="26"/>
        </w:rPr>
        <w:t>25</w:t>
      </w:r>
      <w:r w:rsidR="00C536CA">
        <w:rPr>
          <w:rFonts w:ascii="Times New Roman" w:hAnsi="Times New Roman"/>
          <w:sz w:val="26"/>
          <w:szCs w:val="26"/>
        </w:rPr>
        <w:t xml:space="preserve"> </w:t>
      </w:r>
      <w:r w:rsidR="00F86FAA">
        <w:rPr>
          <w:rFonts w:ascii="Times New Roman" w:hAnsi="Times New Roman"/>
          <w:sz w:val="26"/>
          <w:szCs w:val="26"/>
        </w:rPr>
        <w:t>290,2</w:t>
      </w:r>
      <w:r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C536CA">
        <w:rPr>
          <w:rFonts w:ascii="Times New Roman" w:hAnsi="Times New Roman"/>
          <w:sz w:val="26"/>
          <w:szCs w:val="26"/>
        </w:rPr>
        <w:t>23 238,9</w:t>
      </w:r>
      <w:r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 w:rsidR="00F86FAA">
        <w:rPr>
          <w:rFonts w:ascii="Times New Roman" w:hAnsi="Times New Roman"/>
          <w:sz w:val="26"/>
          <w:szCs w:val="26"/>
        </w:rPr>
        <w:t>2</w:t>
      </w:r>
      <w:r w:rsidR="00C536CA">
        <w:rPr>
          <w:rFonts w:ascii="Times New Roman" w:hAnsi="Times New Roman"/>
          <w:sz w:val="26"/>
          <w:szCs w:val="26"/>
        </w:rPr>
        <w:t xml:space="preserve"> </w:t>
      </w:r>
      <w:r w:rsidR="00F86FAA">
        <w:rPr>
          <w:rFonts w:ascii="Times New Roman" w:hAnsi="Times New Roman"/>
          <w:sz w:val="26"/>
          <w:szCs w:val="26"/>
        </w:rPr>
        <w:t>051,3</w:t>
      </w:r>
      <w:r>
        <w:rPr>
          <w:rFonts w:ascii="Times New Roman" w:hAnsi="Times New Roman"/>
          <w:sz w:val="26"/>
          <w:szCs w:val="26"/>
        </w:rPr>
        <w:t xml:space="preserve"> тыс. руб. (профицит)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д</w:t>
      </w:r>
      <w:r w:rsidR="00826E62" w:rsidRPr="00462C37">
        <w:rPr>
          <w:rFonts w:ascii="Times New Roman" w:hAnsi="Times New Roman"/>
          <w:sz w:val="26"/>
          <w:szCs w:val="26"/>
        </w:rPr>
        <w:t>оходы бюджета муниципального округа Бутырский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по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>едомственная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структура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расходов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бюджета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муниципального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6260D">
        <w:rPr>
          <w:rFonts w:ascii="Times New Roman" w:hAnsi="Times New Roman"/>
          <w:sz w:val="26"/>
          <w:szCs w:val="26"/>
        </w:rPr>
        <w:t xml:space="preserve">1.3.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A6935" w:rsidRPr="00462C37" w:rsidRDefault="005A6935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5A6935" w:rsidRDefault="005A6935" w:rsidP="008538C2">
      <w:pPr>
        <w:rPr>
          <w:rStyle w:val="s1"/>
          <w:b/>
          <w:bCs/>
          <w:color w:val="000000"/>
          <w:sz w:val="4"/>
          <w:szCs w:val="4"/>
        </w:rPr>
      </w:pPr>
    </w:p>
    <w:p w:rsidR="00015F2F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</w:t>
      </w:r>
    </w:p>
    <w:p w:rsidR="008538C2" w:rsidRDefault="00015F2F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8538C2">
        <w:rPr>
          <w:rStyle w:val="s1"/>
          <w:bCs/>
          <w:color w:val="000000"/>
          <w:sz w:val="22"/>
          <w:szCs w:val="22"/>
        </w:rPr>
        <w:t>Приложение 1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bCs/>
          <w:color w:val="000000"/>
          <w:sz w:val="22"/>
          <w:szCs w:val="22"/>
        </w:rPr>
        <w:t>ению</w:t>
      </w:r>
      <w:r w:rsidR="00FC564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Совета депутатов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38C2" w:rsidRDefault="008538C2" w:rsidP="008538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5A6935">
        <w:rPr>
          <w:rFonts w:ascii="Times New Roman" w:hAnsi="Times New Roman"/>
        </w:rPr>
        <w:t xml:space="preserve">                    от 25.05.2021 № 01-04/7-1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</w:t>
      </w:r>
      <w:r w:rsidR="00F86FAA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BB3E3D" w:rsidTr="00BB3E3D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Pr="00DA36B1" w:rsidRDefault="00BB3E3D" w:rsidP="00BB3E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36B1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BB3E3D" w:rsidRDefault="00BB3E3D" w:rsidP="00BB3E3D">
            <w:pPr>
              <w:jc w:val="center"/>
              <w:rPr>
                <w:rStyle w:val="s1"/>
                <w:rFonts w:eastAsia="Calibri"/>
                <w:color w:val="000000"/>
              </w:rPr>
            </w:pPr>
            <w:r w:rsidRPr="00DA36B1">
              <w:rPr>
                <w:b/>
                <w:bCs/>
                <w:sz w:val="20"/>
                <w:szCs w:val="20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Pr="00DA36B1" w:rsidRDefault="00BB3E3D" w:rsidP="00BB3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6B1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BB3E3D" w:rsidRPr="00DA36B1" w:rsidRDefault="00BB3E3D" w:rsidP="00BB3E3D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6B1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36B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Утвержденные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BB3E3D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BB3E3D" w:rsidTr="00BB3E3D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BB3E3D" w:rsidTr="00BB3E3D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  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-1843,2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-38,7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                       в 2019 году (доходы бюджетов внутригородских муниципальных </w:t>
            </w:r>
            <w:r>
              <w:rPr>
                <w:rFonts w:ascii="Times New Roman" w:hAnsi="Times New Roman"/>
              </w:rPr>
              <w:lastRenderedPageBreak/>
              <w:t>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BB3E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</w:tbl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015F2F" w:rsidRDefault="00015F2F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2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A6935" w:rsidRDefault="005A6935" w:rsidP="005A69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25.05.2021 № 01-04/7-1</w:t>
      </w:r>
    </w:p>
    <w:p w:rsidR="008538C2" w:rsidRDefault="008538C2" w:rsidP="005A6935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расходов бюджета 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</w:t>
      </w:r>
      <w:r w:rsidR="00BB3E3D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425"/>
        <w:gridCol w:w="851"/>
        <w:gridCol w:w="992"/>
        <w:gridCol w:w="851"/>
      </w:tblGrid>
      <w:tr w:rsidR="00BB3E3D" w:rsidTr="00FB7671">
        <w:trPr>
          <w:trHeight w:val="1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FB7671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B3E3D" w:rsidTr="00FB7671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605EE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015F2F" w:rsidRDefault="00015F2F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015F2F" w:rsidRDefault="00015F2F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3E3D">
              <w:rPr>
                <w:rFonts w:ascii="Times New Roman" w:hAnsi="Times New Roman"/>
              </w:rPr>
              <w:t>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FB7671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BB3E3D">
              <w:rPr>
                <w:rFonts w:ascii="Times New Roman" w:hAnsi="Times New Roman"/>
              </w:rPr>
              <w:t>,0</w:t>
            </w:r>
          </w:p>
        </w:tc>
      </w:tr>
      <w:tr w:rsidR="00BB3E3D" w:rsidTr="00FB7671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B3E3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B3E3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10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BB3E3D" w:rsidTr="00FB7671">
        <w:trPr>
          <w:trHeight w:val="1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BB3E3D" w:rsidTr="00FB7671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B3E3D" w:rsidTr="00FB7671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BB3E3D" w:rsidTr="00FB7671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FB7671">
        <w:trPr>
          <w:trHeight w:val="4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FB7671">
        <w:trPr>
          <w:trHeight w:val="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мероприятия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B3E3D" w:rsidTr="00FB7671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FB7671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FB7671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FB7671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FB7671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FB7671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FB7671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3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A6935" w:rsidRDefault="005A6935" w:rsidP="005A69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25.05.2021 № 01-04/7-1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</w:p>
    <w:p w:rsidR="00FC5640" w:rsidRDefault="00FC5640" w:rsidP="005A6935">
      <w:r>
        <w:rPr>
          <w:rStyle w:val="s1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Style w:val="s1"/>
          <w:b/>
          <w:bCs/>
          <w:color w:val="000000"/>
          <w:sz w:val="22"/>
          <w:szCs w:val="22"/>
        </w:rPr>
        <w:t>муни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ципального округа Бутырский </w:t>
      </w:r>
      <w:r>
        <w:rPr>
          <w:rStyle w:val="s1"/>
          <w:b/>
          <w:bCs/>
          <w:color w:val="000000"/>
          <w:sz w:val="22"/>
          <w:szCs w:val="22"/>
        </w:rPr>
        <w:t>за 20</w:t>
      </w:r>
      <w:r w:rsidR="00BB3E3D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992"/>
        <w:gridCol w:w="709"/>
      </w:tblGrid>
      <w:tr w:rsidR="00BB3E3D" w:rsidTr="00FB7671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BB3E3D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FB7671" w:rsidTr="00FB7671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015F2F" w:rsidRDefault="00015F2F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FB7671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FB7671" w:rsidTr="00FB7671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FB7671" w:rsidTr="00FB7671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FB7671" w:rsidTr="00FB7671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B7671" w:rsidTr="00FB7671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FB7671" w:rsidTr="00FB7671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Pr="00EF324C">
              <w:rPr>
                <w:rFonts w:ascii="Times New Roman" w:hAnsi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FB7671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FB7671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B7671" w:rsidTr="00FB767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FB767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FB767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FB7671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FB7671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5A6935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5A6935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5A6935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5A6935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5A6935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5A6935" w:rsidRDefault="005A6935" w:rsidP="008538C2">
      <w:pPr>
        <w:pStyle w:val="a3"/>
        <w:rPr>
          <w:rFonts w:ascii="Times New Roman" w:hAnsi="Times New Roman"/>
        </w:rPr>
      </w:pPr>
    </w:p>
    <w:p w:rsidR="005A6935" w:rsidRDefault="008538C2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="005A6935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Приложение 4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A6935" w:rsidRDefault="005A6935" w:rsidP="005A69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25.05.2021 № 01-04/7-1</w:t>
      </w:r>
    </w:p>
    <w:p w:rsidR="005A6935" w:rsidRDefault="005A6935" w:rsidP="005A6935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8538C2" w:rsidTr="008538C2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Коды бюджетной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классификации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8538C2" w:rsidTr="00161F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2051,3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BB3E3D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161F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2051,3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BB3E3D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25618,5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образований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25618,5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                  муниципальных образований 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538C2" w:rsidRDefault="008538C2" w:rsidP="008538C2">
      <w:pPr>
        <w:ind w:left="142" w:hanging="142"/>
        <w:jc w:val="center"/>
        <w:rPr>
          <w:b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sectPr w:rsidR="008538C2" w:rsidSect="00015F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15F2F"/>
    <w:rsid w:val="00033AD4"/>
    <w:rsid w:val="00053EAA"/>
    <w:rsid w:val="00070688"/>
    <w:rsid w:val="000B4E73"/>
    <w:rsid w:val="00121DEC"/>
    <w:rsid w:val="00127835"/>
    <w:rsid w:val="00131BE0"/>
    <w:rsid w:val="00136755"/>
    <w:rsid w:val="00161F16"/>
    <w:rsid w:val="001A26F2"/>
    <w:rsid w:val="001C0230"/>
    <w:rsid w:val="001C6EAE"/>
    <w:rsid w:val="00210EEA"/>
    <w:rsid w:val="00272E8D"/>
    <w:rsid w:val="002F351B"/>
    <w:rsid w:val="002F43D0"/>
    <w:rsid w:val="003042FB"/>
    <w:rsid w:val="003122F0"/>
    <w:rsid w:val="00341C43"/>
    <w:rsid w:val="00360F9D"/>
    <w:rsid w:val="0036260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81830"/>
    <w:rsid w:val="005A5C09"/>
    <w:rsid w:val="005A6935"/>
    <w:rsid w:val="005B5F0C"/>
    <w:rsid w:val="005C125E"/>
    <w:rsid w:val="005F702A"/>
    <w:rsid w:val="00605EEE"/>
    <w:rsid w:val="006069F0"/>
    <w:rsid w:val="0062216B"/>
    <w:rsid w:val="006360E6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6E62"/>
    <w:rsid w:val="008538C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D27B7"/>
    <w:rsid w:val="009F46C0"/>
    <w:rsid w:val="009F6842"/>
    <w:rsid w:val="00A515C6"/>
    <w:rsid w:val="00A52445"/>
    <w:rsid w:val="00A748CD"/>
    <w:rsid w:val="00AA443B"/>
    <w:rsid w:val="00AB7404"/>
    <w:rsid w:val="00B138CA"/>
    <w:rsid w:val="00B67BF6"/>
    <w:rsid w:val="00B95553"/>
    <w:rsid w:val="00BA0AC9"/>
    <w:rsid w:val="00BA20ED"/>
    <w:rsid w:val="00BB3E3D"/>
    <w:rsid w:val="00BC7281"/>
    <w:rsid w:val="00BD2D02"/>
    <w:rsid w:val="00BE1195"/>
    <w:rsid w:val="00C221E6"/>
    <w:rsid w:val="00C32DDC"/>
    <w:rsid w:val="00C35757"/>
    <w:rsid w:val="00C41AC0"/>
    <w:rsid w:val="00C43271"/>
    <w:rsid w:val="00C536CA"/>
    <w:rsid w:val="00C76C29"/>
    <w:rsid w:val="00C95225"/>
    <w:rsid w:val="00CB1CE9"/>
    <w:rsid w:val="00CD21B1"/>
    <w:rsid w:val="00D004B4"/>
    <w:rsid w:val="00D00F02"/>
    <w:rsid w:val="00D13373"/>
    <w:rsid w:val="00D56CC6"/>
    <w:rsid w:val="00D8600D"/>
    <w:rsid w:val="00DA1135"/>
    <w:rsid w:val="00DA36B1"/>
    <w:rsid w:val="00DE0CC1"/>
    <w:rsid w:val="00E050F4"/>
    <w:rsid w:val="00E1567C"/>
    <w:rsid w:val="00E36E80"/>
    <w:rsid w:val="00EF1501"/>
    <w:rsid w:val="00F12BF5"/>
    <w:rsid w:val="00F22609"/>
    <w:rsid w:val="00F41BD1"/>
    <w:rsid w:val="00F44BED"/>
    <w:rsid w:val="00F65C7A"/>
    <w:rsid w:val="00F86549"/>
    <w:rsid w:val="00F86CB0"/>
    <w:rsid w:val="00F86FAA"/>
    <w:rsid w:val="00F96120"/>
    <w:rsid w:val="00FA2CB6"/>
    <w:rsid w:val="00FB7671"/>
    <w:rsid w:val="00FC5640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36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6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36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7050-CE68-4362-91D1-1D8D6455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124</cp:revision>
  <cp:lastPrinted>2021-04-21T06:41:00Z</cp:lastPrinted>
  <dcterms:created xsi:type="dcterms:W3CDTF">2017-04-11T09:35:00Z</dcterms:created>
  <dcterms:modified xsi:type="dcterms:W3CDTF">2021-05-27T07:56:00Z</dcterms:modified>
</cp:coreProperties>
</file>