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98" w:rsidRPr="007218A7" w:rsidRDefault="00F61998" w:rsidP="00B90CD0">
      <w:pPr>
        <w:tabs>
          <w:tab w:val="left" w:pos="7797"/>
        </w:tabs>
        <w:jc w:val="both"/>
        <w:rPr>
          <w:rFonts w:eastAsia="Calibri"/>
          <w:b/>
          <w:bCs/>
          <w:color w:val="800000"/>
          <w:sz w:val="32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03CC9915" wp14:editId="5B197AEB">
            <wp:simplePos x="0" y="0"/>
            <wp:positionH relativeFrom="column">
              <wp:posOffset>2228774</wp:posOffset>
            </wp:positionH>
            <wp:positionV relativeFrom="paragraph">
              <wp:posOffset>-691845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998" w:rsidRDefault="00904324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>
        <w:rPr>
          <w:b/>
          <w:bCs/>
          <w:color w:val="7A6464"/>
          <w:sz w:val="36"/>
          <w:szCs w:val="36"/>
        </w:rPr>
        <w:t xml:space="preserve"> </w:t>
      </w:r>
    </w:p>
    <w:p w:rsidR="00F61998" w:rsidRPr="007218A7" w:rsidRDefault="00F61998" w:rsidP="00F61998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:rsidR="00F61998" w:rsidRPr="007218A7" w:rsidRDefault="00F61998" w:rsidP="00F61998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F61998" w:rsidRPr="007218A7" w:rsidRDefault="00F61998" w:rsidP="00F61998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:rsidR="00F61998" w:rsidRPr="007218A7" w:rsidRDefault="00F61998" w:rsidP="00F61998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:rsidR="00F61998" w:rsidRPr="007218A7" w:rsidRDefault="00F61998" w:rsidP="00F61998">
      <w:pPr>
        <w:rPr>
          <w:b/>
          <w:color w:val="7A6464"/>
          <w:sz w:val="36"/>
          <w:szCs w:val="36"/>
        </w:rPr>
      </w:pPr>
    </w:p>
    <w:p w:rsidR="00F61998" w:rsidRPr="007218A7" w:rsidRDefault="00F61998" w:rsidP="00F61998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:rsidR="00B90CD0" w:rsidRPr="000F01CE" w:rsidRDefault="00B90CD0" w:rsidP="00B90CD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26.05.2026 № 01-04/6-2</w:t>
      </w:r>
      <w:r w:rsidRPr="000F01CE">
        <w:rPr>
          <w:rFonts w:eastAsia="Calibri"/>
          <w:sz w:val="28"/>
          <w:szCs w:val="28"/>
        </w:rPr>
        <w:t xml:space="preserve"> </w:t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</w:r>
      <w:r w:rsidRPr="000F01CE">
        <w:rPr>
          <w:rFonts w:eastAsia="Calibri"/>
          <w:sz w:val="28"/>
          <w:szCs w:val="28"/>
        </w:rPr>
        <w:tab/>
        <w:t>Проект</w:t>
      </w:r>
    </w:p>
    <w:p w:rsidR="008D4530" w:rsidRDefault="008D4530" w:rsidP="008D4530">
      <w:pPr>
        <w:ind w:right="3825"/>
        <w:jc w:val="both"/>
        <w:rPr>
          <w:b/>
          <w:sz w:val="26"/>
          <w:szCs w:val="26"/>
        </w:rPr>
      </w:pPr>
    </w:p>
    <w:p w:rsidR="008D4530" w:rsidRPr="00FD58A3" w:rsidRDefault="008D4530" w:rsidP="00FD58A3">
      <w:pPr>
        <w:ind w:right="5101"/>
        <w:jc w:val="both"/>
        <w:rPr>
          <w:b/>
          <w:sz w:val="28"/>
          <w:szCs w:val="26"/>
        </w:rPr>
      </w:pPr>
      <w:r w:rsidRPr="00FD58A3">
        <w:rPr>
          <w:b/>
          <w:sz w:val="28"/>
          <w:szCs w:val="26"/>
        </w:rPr>
        <w:t xml:space="preserve">Об утверждении отчета об исполнении бюджета </w:t>
      </w:r>
      <w:r w:rsidR="00FD58A3" w:rsidRPr="00FD58A3">
        <w:rPr>
          <w:b/>
          <w:sz w:val="28"/>
          <w:szCs w:val="26"/>
        </w:rPr>
        <w:t xml:space="preserve">внутригородского муниципального образования – муниципального округа Бутырский в городе Москве </w:t>
      </w:r>
      <w:r w:rsidR="00862DB5" w:rsidRPr="00FD58A3">
        <w:rPr>
          <w:b/>
          <w:sz w:val="28"/>
          <w:szCs w:val="26"/>
        </w:rPr>
        <w:t>за 202</w:t>
      </w:r>
      <w:r w:rsidR="00F61998" w:rsidRPr="00FD58A3">
        <w:rPr>
          <w:b/>
          <w:sz w:val="28"/>
          <w:szCs w:val="26"/>
        </w:rPr>
        <w:t>5</w:t>
      </w:r>
      <w:r w:rsidRPr="00FD58A3">
        <w:rPr>
          <w:b/>
          <w:sz w:val="28"/>
          <w:szCs w:val="26"/>
        </w:rPr>
        <w:t xml:space="preserve"> год </w:t>
      </w:r>
    </w:p>
    <w:p w:rsidR="008D4530" w:rsidRDefault="008D4530" w:rsidP="008D4530">
      <w:pPr>
        <w:tabs>
          <w:tab w:val="left" w:pos="3261"/>
          <w:tab w:val="left" w:pos="4111"/>
        </w:tabs>
        <w:ind w:right="-1"/>
        <w:rPr>
          <w:b/>
          <w:sz w:val="26"/>
          <w:szCs w:val="26"/>
        </w:rPr>
      </w:pPr>
    </w:p>
    <w:p w:rsidR="008D4530" w:rsidRPr="00687369" w:rsidRDefault="008D4530" w:rsidP="00687369">
      <w:pPr>
        <w:ind w:firstLine="708"/>
        <w:jc w:val="both"/>
        <w:rPr>
          <w:sz w:val="28"/>
          <w:szCs w:val="28"/>
        </w:rPr>
      </w:pPr>
      <w:proofErr w:type="gramStart"/>
      <w:r w:rsidRPr="00687369">
        <w:rPr>
          <w:sz w:val="28"/>
          <w:szCs w:val="28"/>
        </w:rPr>
        <w:t xml:space="preserve">В соответствии со статьями 264.2, 264.5, 264.6 Бюджетного кодекса Российской Федерации, Федеральным Законом </w:t>
      </w:r>
      <w:r w:rsidR="00FD58A3" w:rsidRPr="00FD58A3">
        <w:rPr>
          <w:sz w:val="28"/>
          <w:szCs w:val="28"/>
        </w:rPr>
        <w:t>от 20 марта 2025 года № 33-ФЗ «Об общих принципах организации местного самоуправления в единой системе публичной власти»</w:t>
      </w:r>
      <w:r w:rsidRPr="00687369">
        <w:rPr>
          <w:sz w:val="28"/>
          <w:szCs w:val="28"/>
        </w:rPr>
        <w:t>, Законом города Москвы от 10 сентября 2008 года № 39 «О бюджетном устройстве</w:t>
      </w:r>
      <w:r w:rsidR="00A02977">
        <w:rPr>
          <w:sz w:val="28"/>
          <w:szCs w:val="28"/>
        </w:rPr>
        <w:t xml:space="preserve"> </w:t>
      </w:r>
      <w:r w:rsidRPr="00687369">
        <w:rPr>
          <w:sz w:val="28"/>
          <w:szCs w:val="28"/>
        </w:rPr>
        <w:t>и бюджетном процессе в городе Москве», Зако</w:t>
      </w:r>
      <w:r w:rsidR="005D2297" w:rsidRPr="00687369">
        <w:rPr>
          <w:sz w:val="28"/>
          <w:szCs w:val="28"/>
        </w:rPr>
        <w:t xml:space="preserve">ном города Москвы от 06 ноября </w:t>
      </w:r>
      <w:r w:rsidRPr="00687369">
        <w:rPr>
          <w:sz w:val="28"/>
          <w:szCs w:val="28"/>
        </w:rPr>
        <w:t>2002 года № 56 «Об организации местного</w:t>
      </w:r>
      <w:proofErr w:type="gramEnd"/>
      <w:r w:rsidRPr="00687369">
        <w:rPr>
          <w:sz w:val="28"/>
          <w:szCs w:val="28"/>
        </w:rPr>
        <w:t xml:space="preserve"> самоуправления в городе Москве», </w:t>
      </w:r>
      <w:r w:rsidR="00687369" w:rsidRPr="00687369">
        <w:rPr>
          <w:sz w:val="28"/>
          <w:szCs w:val="28"/>
        </w:rPr>
        <w:t>Уставом внутригородского муниципального образования – муниципального округа Бутырский в городе Москве</w:t>
      </w:r>
      <w:r w:rsidR="00FC3519">
        <w:rPr>
          <w:sz w:val="28"/>
          <w:szCs w:val="28"/>
        </w:rPr>
        <w:t xml:space="preserve">, </w:t>
      </w:r>
      <w:r w:rsidR="00687369" w:rsidRPr="00687369">
        <w:rPr>
          <w:b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 Утвердить </w:t>
      </w:r>
      <w:r w:rsidR="00F61998" w:rsidRPr="00F61998">
        <w:rPr>
          <w:rFonts w:ascii="Times New Roman" w:hAnsi="Times New Roman"/>
          <w:sz w:val="28"/>
          <w:szCs w:val="28"/>
        </w:rPr>
        <w:t>Отчет об исполнении бюджета муниципального округа Бутырский в городе Москве за 2025 год по доходам в сумме 30417,1 тыс. руб., по расходам в сумме 34074,1 тыс. руб., с превышением расходов над доходами в сумме 3657,0 тыс. руб. (дефицит)</w:t>
      </w:r>
      <w:r w:rsidR="00F61998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по следующим показателям: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1.1. доходы бюджета </w:t>
      </w:r>
      <w:r w:rsidR="00FB2853" w:rsidRPr="00FB2853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 по кодам классификации доходов бюджетов за 2025 год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1;</w:t>
      </w:r>
    </w:p>
    <w:p w:rsidR="008D4530" w:rsidRPr="00687369" w:rsidRDefault="008D4530" w:rsidP="00FB2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1.2. ведомственная </w:t>
      </w:r>
      <w:r w:rsidR="00FB2853" w:rsidRPr="00FB2853">
        <w:rPr>
          <w:rFonts w:ascii="Times New Roman" w:hAnsi="Times New Roman"/>
          <w:sz w:val="28"/>
          <w:szCs w:val="28"/>
        </w:rPr>
        <w:t xml:space="preserve">структура расходов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по разделам, подразделам, це</w:t>
      </w:r>
      <w:r w:rsidR="00FB2853">
        <w:rPr>
          <w:rFonts w:ascii="Times New Roman" w:hAnsi="Times New Roman"/>
          <w:sz w:val="28"/>
          <w:szCs w:val="28"/>
        </w:rPr>
        <w:t xml:space="preserve">левым статьям и видам расходов </w:t>
      </w:r>
      <w:r w:rsidR="00FB2853" w:rsidRPr="00FB2853">
        <w:rPr>
          <w:rFonts w:ascii="Times New Roman" w:hAnsi="Times New Roman"/>
          <w:sz w:val="28"/>
          <w:szCs w:val="28"/>
        </w:rPr>
        <w:t>за 2025 года</w:t>
      </w:r>
      <w:r w:rsidR="00FB2853">
        <w:rPr>
          <w:rFonts w:ascii="Times New Roman" w:hAnsi="Times New Roman"/>
          <w:sz w:val="28"/>
          <w:szCs w:val="28"/>
        </w:rPr>
        <w:t xml:space="preserve"> </w:t>
      </w:r>
      <w:r w:rsidRPr="00687369">
        <w:rPr>
          <w:rFonts w:ascii="Times New Roman" w:hAnsi="Times New Roman"/>
          <w:sz w:val="28"/>
          <w:szCs w:val="28"/>
        </w:rPr>
        <w:t>согласно приложению 2;</w:t>
      </w:r>
    </w:p>
    <w:p w:rsidR="008D4530" w:rsidRPr="00687369" w:rsidRDefault="005D2297" w:rsidP="00FB285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1.3. </w:t>
      </w:r>
      <w:r w:rsidR="008D4530" w:rsidRPr="00687369">
        <w:rPr>
          <w:rFonts w:ascii="Times New Roman" w:hAnsi="Times New Roman"/>
          <w:sz w:val="28"/>
          <w:szCs w:val="28"/>
        </w:rPr>
        <w:t xml:space="preserve">распределение </w:t>
      </w:r>
      <w:r w:rsidR="00FB2853" w:rsidRPr="00FB2853">
        <w:rPr>
          <w:rFonts w:ascii="Times New Roman" w:hAnsi="Times New Roman"/>
          <w:sz w:val="28"/>
          <w:szCs w:val="28"/>
        </w:rPr>
        <w:t xml:space="preserve">бюджетных ассигнований по разделам, подразделам, целевым статьям и видам расходов внутригородского </w:t>
      </w:r>
      <w:r w:rsidR="00FB2853" w:rsidRPr="00FB2853">
        <w:rPr>
          <w:rFonts w:ascii="Times New Roman" w:hAnsi="Times New Roman"/>
          <w:sz w:val="28"/>
          <w:szCs w:val="28"/>
        </w:rPr>
        <w:lastRenderedPageBreak/>
        <w:t>муниципального образования - муниципального ок</w:t>
      </w:r>
      <w:r w:rsidR="00FB2853">
        <w:rPr>
          <w:rFonts w:ascii="Times New Roman" w:hAnsi="Times New Roman"/>
          <w:sz w:val="28"/>
          <w:szCs w:val="28"/>
        </w:rPr>
        <w:t xml:space="preserve">руга </w:t>
      </w:r>
      <w:proofErr w:type="gramStart"/>
      <w:r w:rsid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>
        <w:rPr>
          <w:rFonts w:ascii="Times New Roman" w:hAnsi="Times New Roman"/>
          <w:sz w:val="28"/>
          <w:szCs w:val="28"/>
        </w:rPr>
        <w:t xml:space="preserve"> в городе Москве </w:t>
      </w:r>
      <w:r w:rsidR="00FB2853" w:rsidRPr="00FB2853">
        <w:rPr>
          <w:rFonts w:ascii="Times New Roman" w:hAnsi="Times New Roman"/>
          <w:sz w:val="28"/>
          <w:szCs w:val="28"/>
        </w:rPr>
        <w:t xml:space="preserve">за 2025 года </w:t>
      </w:r>
      <w:r w:rsidR="008D4530" w:rsidRPr="00687369">
        <w:rPr>
          <w:rFonts w:ascii="Times New Roman" w:hAnsi="Times New Roman"/>
          <w:sz w:val="28"/>
          <w:szCs w:val="28"/>
        </w:rPr>
        <w:t>согласно приложению 3;</w:t>
      </w:r>
    </w:p>
    <w:p w:rsidR="008D4530" w:rsidRPr="00687369" w:rsidRDefault="008D4530" w:rsidP="005D22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87369">
        <w:rPr>
          <w:rFonts w:ascii="Times New Roman" w:hAnsi="Times New Roman"/>
          <w:sz w:val="28"/>
          <w:szCs w:val="28"/>
        </w:rPr>
        <w:t xml:space="preserve">1.4. источники </w:t>
      </w:r>
      <w:r w:rsidR="00FB2853" w:rsidRPr="00FB2853">
        <w:rPr>
          <w:rFonts w:ascii="Times New Roman" w:hAnsi="Times New Roman"/>
          <w:sz w:val="28"/>
          <w:szCs w:val="28"/>
        </w:rPr>
        <w:t xml:space="preserve">финансирования дефицита бюджета внутригородского муниципального образования - муниципального округа </w:t>
      </w:r>
      <w:proofErr w:type="gramStart"/>
      <w:r w:rsidR="00FB2853" w:rsidRPr="00FB2853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B2853" w:rsidRPr="00FB2853">
        <w:rPr>
          <w:rFonts w:ascii="Times New Roman" w:hAnsi="Times New Roman"/>
          <w:sz w:val="28"/>
          <w:szCs w:val="28"/>
        </w:rPr>
        <w:t xml:space="preserve"> в городе Москве </w:t>
      </w:r>
      <w:r w:rsidRPr="00687369">
        <w:rPr>
          <w:rFonts w:ascii="Times New Roman" w:hAnsi="Times New Roman"/>
          <w:sz w:val="28"/>
          <w:szCs w:val="28"/>
        </w:rPr>
        <w:t>согласно приложению 4.</w:t>
      </w:r>
    </w:p>
    <w:p w:rsidR="008D4530" w:rsidRDefault="008D4530" w:rsidP="005D2297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687369">
        <w:rPr>
          <w:rFonts w:ascii="Times New Roman" w:hAnsi="Times New Roman"/>
          <w:sz w:val="28"/>
          <w:szCs w:val="28"/>
        </w:rPr>
        <w:t xml:space="preserve">2. Опубликовать настоящее решение </w:t>
      </w:r>
      <w:r w:rsidR="00687369" w:rsidRPr="00687369">
        <w:rPr>
          <w:rFonts w:ascii="Times New Roman" w:hAnsi="Times New Roman"/>
          <w:sz w:val="28"/>
          <w:szCs w:val="28"/>
        </w:rPr>
        <w:t>в сетевом издании</w:t>
      </w:r>
      <w:r w:rsidRPr="00687369">
        <w:rPr>
          <w:rFonts w:ascii="Times New Roman" w:hAnsi="Times New Roman"/>
          <w:sz w:val="28"/>
          <w:szCs w:val="28"/>
        </w:rPr>
        <w:t xml:space="preserve"> «Московский муниципальный вестник».</w:t>
      </w:r>
    </w:p>
    <w:p w:rsidR="008D4530" w:rsidRDefault="008D4530" w:rsidP="005D2297">
      <w:pPr>
        <w:ind w:firstLine="708"/>
        <w:jc w:val="both"/>
        <w:rPr>
          <w:color w:val="000000"/>
          <w:sz w:val="28"/>
          <w:szCs w:val="28"/>
        </w:rPr>
      </w:pPr>
      <w:r>
        <w:rPr>
          <w:sz w:val="26"/>
          <w:szCs w:val="26"/>
        </w:rPr>
        <w:t xml:space="preserve">3. </w:t>
      </w:r>
      <w:r w:rsidR="005D2297" w:rsidRPr="005D2297">
        <w:rPr>
          <w:color w:val="000000"/>
          <w:sz w:val="28"/>
          <w:szCs w:val="28"/>
        </w:rPr>
        <w:t xml:space="preserve">Контроль за исполнением данного решения возложить на главу муниципального округа Бутырский </w:t>
      </w:r>
      <w:r w:rsidR="00687369">
        <w:rPr>
          <w:color w:val="000000"/>
          <w:sz w:val="28"/>
          <w:szCs w:val="28"/>
        </w:rPr>
        <w:t xml:space="preserve">в городе Москве </w:t>
      </w:r>
      <w:r w:rsidR="005D2297" w:rsidRPr="005D2297">
        <w:rPr>
          <w:color w:val="000000"/>
          <w:sz w:val="28"/>
          <w:szCs w:val="28"/>
        </w:rPr>
        <w:t>Шкловскую Н.В.</w:t>
      </w:r>
    </w:p>
    <w:p w:rsidR="005D2297" w:rsidRDefault="005D2297" w:rsidP="005D2297">
      <w:pPr>
        <w:ind w:firstLine="708"/>
        <w:jc w:val="both"/>
        <w:rPr>
          <w:color w:val="000000"/>
          <w:sz w:val="28"/>
          <w:szCs w:val="28"/>
        </w:rPr>
      </w:pPr>
    </w:p>
    <w:p w:rsidR="008D4530" w:rsidRDefault="008D4530" w:rsidP="008D4530">
      <w:pPr>
        <w:pStyle w:val="a3"/>
        <w:jc w:val="both"/>
        <w:rPr>
          <w:rStyle w:val="s1"/>
          <w:rFonts w:ascii="Times New Roman" w:hAnsi="Times New Roman"/>
          <w:bCs/>
          <w:color w:val="000000"/>
        </w:rPr>
      </w:pP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>Глава внутригородского</w:t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 xml:space="preserve">муниципального образования – </w:t>
      </w:r>
    </w:p>
    <w:p w:rsidR="00687369" w:rsidRPr="00051621" w:rsidRDefault="00687369" w:rsidP="00687369">
      <w:pPr>
        <w:jc w:val="both"/>
        <w:rPr>
          <w:b/>
          <w:sz w:val="28"/>
          <w:szCs w:val="28"/>
        </w:rPr>
      </w:pPr>
      <w:r w:rsidRPr="00051621">
        <w:rPr>
          <w:b/>
          <w:sz w:val="28"/>
          <w:szCs w:val="28"/>
        </w:rPr>
        <w:t>муниципального округа Бутырский</w:t>
      </w:r>
    </w:p>
    <w:p w:rsidR="00687369" w:rsidRPr="00051621" w:rsidRDefault="00687369" w:rsidP="00687369">
      <w:pPr>
        <w:jc w:val="both"/>
        <w:rPr>
          <w:rFonts w:ascii="Arial" w:hAnsi="Arial" w:cs="Arial"/>
          <w:b/>
          <w:bCs/>
          <w:color w:val="000000"/>
        </w:rPr>
      </w:pPr>
      <w:r w:rsidRPr="00051621">
        <w:rPr>
          <w:b/>
          <w:sz w:val="28"/>
          <w:szCs w:val="28"/>
        </w:rPr>
        <w:t>в городе Москве</w:t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</w:r>
      <w:r w:rsidRPr="00051621">
        <w:rPr>
          <w:b/>
          <w:sz w:val="28"/>
          <w:szCs w:val="28"/>
        </w:rPr>
        <w:tab/>
        <w:t>Н.В. Шкловская</w:t>
      </w:r>
    </w:p>
    <w:p w:rsidR="005D2297" w:rsidRDefault="005D2297" w:rsidP="008D4530">
      <w:pPr>
        <w:rPr>
          <w:rStyle w:val="s1"/>
          <w:b/>
          <w:bCs/>
          <w:color w:val="000000"/>
          <w:sz w:val="26"/>
          <w:szCs w:val="26"/>
        </w:rPr>
      </w:pPr>
      <w:r>
        <w:rPr>
          <w:rStyle w:val="s1"/>
          <w:b/>
          <w:bCs/>
          <w:color w:val="000000"/>
          <w:sz w:val="26"/>
          <w:szCs w:val="26"/>
        </w:rPr>
        <w:br w:type="page"/>
      </w:r>
    </w:p>
    <w:p w:rsidR="005D2297" w:rsidRPr="00FD58A3" w:rsidRDefault="005D2297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1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80037E" w:rsidRPr="00FC3519" w:rsidRDefault="00053EAA" w:rsidP="00FC3519">
      <w:pPr>
        <w:ind w:left="4962"/>
        <w:jc w:val="both"/>
        <w:rPr>
          <w:bCs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1A26F2" w:rsidRPr="002F43D0" w:rsidRDefault="001A26F2" w:rsidP="001A26F2">
      <w:pPr>
        <w:rPr>
          <w:rStyle w:val="s1"/>
          <w:bCs/>
          <w:color w:val="000000"/>
          <w:sz w:val="22"/>
          <w:szCs w:val="22"/>
        </w:rPr>
      </w:pP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F61998" w:rsidRPr="0073014E" w:rsidRDefault="00F61998" w:rsidP="00F61998">
      <w:pPr>
        <w:ind w:left="-709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Доходы бюджета </w:t>
      </w:r>
      <w:r w:rsidRPr="00671A72">
        <w:rPr>
          <w:rStyle w:val="s1"/>
          <w:b/>
          <w:bCs/>
          <w:color w:val="000000"/>
          <w:sz w:val="28"/>
        </w:rPr>
        <w:t>внутригородского муниципального образования - муниципального округа Бутырский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кодам классификации доходов бюджетов за 2025 год</w:t>
      </w:r>
    </w:p>
    <w:p w:rsidR="00F61998" w:rsidRDefault="00F61998" w:rsidP="00F61998">
      <w:pPr>
        <w:jc w:val="center"/>
        <w:rPr>
          <w:rStyle w:val="s1"/>
          <w:b/>
          <w:bCs/>
          <w:color w:val="000000"/>
        </w:rPr>
      </w:pP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6"/>
        <w:gridCol w:w="4423"/>
        <w:gridCol w:w="992"/>
        <w:gridCol w:w="963"/>
        <w:gridCol w:w="993"/>
      </w:tblGrid>
      <w:tr w:rsidR="00F61998" w:rsidRPr="002F43D0" w:rsidTr="00F61998">
        <w:trPr>
          <w:cantSplit/>
          <w:trHeight w:val="1541"/>
        </w:trPr>
        <w:tc>
          <w:tcPr>
            <w:tcW w:w="2836" w:type="dxa"/>
            <w:vAlign w:val="center"/>
          </w:tcPr>
          <w:p w:rsidR="00F61998" w:rsidRPr="002F43D0" w:rsidRDefault="00F61998" w:rsidP="00F61998">
            <w:pPr>
              <w:pStyle w:val="a3"/>
              <w:jc w:val="center"/>
              <w:rPr>
                <w:rStyle w:val="s1"/>
                <w:rFonts w:eastAsiaTheme="majorEastAsia"/>
                <w:b/>
                <w:bCs/>
                <w:color w:val="000000"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Код бюджетной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классификации</w:t>
            </w:r>
          </w:p>
        </w:tc>
        <w:tc>
          <w:tcPr>
            <w:tcW w:w="4423" w:type="dxa"/>
            <w:vAlign w:val="center"/>
          </w:tcPr>
          <w:p w:rsidR="00F61998" w:rsidRDefault="00F61998" w:rsidP="00F6199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61998" w:rsidRPr="005304C9" w:rsidRDefault="00F61998" w:rsidP="00F61998">
            <w:pPr>
              <w:jc w:val="center"/>
              <w:rPr>
                <w:b/>
                <w:bCs/>
                <w:sz w:val="18"/>
                <w:szCs w:val="18"/>
              </w:rPr>
            </w:pPr>
            <w:r w:rsidRPr="005304C9">
              <w:rPr>
                <w:b/>
                <w:bCs/>
                <w:sz w:val="18"/>
                <w:szCs w:val="18"/>
              </w:rPr>
              <w:t>Наименование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5304C9">
              <w:rPr>
                <w:b/>
                <w:bCs/>
                <w:sz w:val="18"/>
                <w:szCs w:val="18"/>
              </w:rPr>
              <w:t xml:space="preserve">показателей </w:t>
            </w:r>
          </w:p>
          <w:p w:rsidR="00F61998" w:rsidRPr="002F43D0" w:rsidRDefault="00F61998" w:rsidP="00F61998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extDirection w:val="btLr"/>
            <w:vAlign w:val="center"/>
          </w:tcPr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Утвержденные бюджетные наз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начения (тыс. руб.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63" w:type="dxa"/>
            <w:textDirection w:val="btLr"/>
            <w:vAlign w:val="center"/>
          </w:tcPr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(тыс.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руб.)</w:t>
            </w:r>
          </w:p>
        </w:tc>
        <w:tc>
          <w:tcPr>
            <w:tcW w:w="993" w:type="dxa"/>
            <w:textDirection w:val="btLr"/>
            <w:vAlign w:val="center"/>
          </w:tcPr>
          <w:p w:rsidR="00F61998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Процент ис</w:t>
            </w:r>
            <w:r w:rsidRPr="002F43D0">
              <w:rPr>
                <w:rFonts w:ascii="Times New Roman" w:hAnsi="Times New Roman"/>
                <w:b/>
                <w:bCs/>
                <w:sz w:val="18"/>
                <w:szCs w:val="18"/>
              </w:rPr>
              <w:t>полнен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ия </w:t>
            </w:r>
          </w:p>
          <w:p w:rsidR="00F61998" w:rsidRPr="002F43D0" w:rsidRDefault="00F61998" w:rsidP="00F6199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(%)</w:t>
            </w:r>
          </w:p>
        </w:tc>
      </w:tr>
      <w:tr w:rsidR="00F61998" w:rsidRPr="00F96120" w:rsidTr="00F61998">
        <w:trPr>
          <w:trHeight w:val="106"/>
        </w:trPr>
        <w:tc>
          <w:tcPr>
            <w:tcW w:w="2836" w:type="dxa"/>
            <w:vAlign w:val="center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4423" w:type="dxa"/>
            <w:vAlign w:val="center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63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bottom"/>
          </w:tcPr>
          <w:p w:rsidR="00F61998" w:rsidRPr="00F96120" w:rsidRDefault="00F61998" w:rsidP="00F6199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F61998" w:rsidRPr="002F43D0" w:rsidTr="00F61998">
        <w:trPr>
          <w:trHeight w:val="106"/>
        </w:trPr>
        <w:tc>
          <w:tcPr>
            <w:tcW w:w="2836" w:type="dxa"/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992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28257,1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116,02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  <w:vAlign w:val="center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992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992" w:type="dxa"/>
            <w:vAlign w:val="bottom"/>
          </w:tcPr>
          <w:p w:rsidR="00F61998" w:rsidRPr="003E3507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24354,4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28237,1</w:t>
            </w:r>
          </w:p>
        </w:tc>
        <w:tc>
          <w:tcPr>
            <w:tcW w:w="99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115,94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992" w:type="dxa"/>
            <w:vAlign w:val="center"/>
          </w:tcPr>
          <w:p w:rsidR="00F61998" w:rsidRPr="00206E0E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16124,4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16329,3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101,27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</w:t>
            </w:r>
            <w:r w:rsidRPr="002F43D0">
              <w:rPr>
                <w:rFonts w:ascii="Times New Roman" w:hAnsi="Times New Roman"/>
              </w:rPr>
              <w:t>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85,33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2F43D0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</w:t>
            </w:r>
            <w:r w:rsidRPr="002F43D0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59,67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>182 1 01 02080 01 0000 110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65D4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</w:t>
            </w:r>
            <w:r w:rsidRPr="00365D44">
              <w:rPr>
                <w:rFonts w:ascii="Times New Roman" w:hAnsi="Times New Roman"/>
              </w:rPr>
              <w:lastRenderedPageBreak/>
              <w:t>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365D44">
              <w:rPr>
                <w:rFonts w:ascii="Times New Roman" w:hAnsi="Times New Roman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992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3925,2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 w:right="-1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98,13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182 1 01 02130 01 1000 110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528,5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58,72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4423" w:type="dxa"/>
          </w:tcPr>
          <w:p w:rsidR="00F61998" w:rsidRPr="00B24654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365D44">
              <w:rPr>
                <w:rFonts w:ascii="Times New Roman" w:hAnsi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3000,0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3146,6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104,89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</w:t>
            </w:r>
            <w:r>
              <w:rPr>
                <w:rFonts w:ascii="Times New Roman" w:hAnsi="Times New Roman"/>
              </w:rPr>
              <w:t>5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A30120">
              <w:rPr>
                <w:rFonts w:ascii="Times New Roman" w:hAnsi="Times New Roman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2555,9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6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lastRenderedPageBreak/>
              <w:t xml:space="preserve">Налог на доходы физических лиц в части </w:t>
            </w:r>
            <w:r w:rsidRPr="00A30120">
              <w:rPr>
                <w:rFonts w:ascii="Times New Roman" w:hAnsi="Times New Roman"/>
              </w:rPr>
              <w:lastRenderedPageBreak/>
              <w:t>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A30120">
              <w:rPr>
                <w:rFonts w:ascii="Times New Roman" w:hAnsi="Times New Roman"/>
              </w:rPr>
              <w:t xml:space="preserve">, </w:t>
            </w:r>
            <w:proofErr w:type="gramStart"/>
            <w:r w:rsidRPr="00A30120">
              <w:rPr>
                <w:rFonts w:ascii="Times New Roman" w:hAnsi="Times New Roman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A30120">
              <w:rPr>
                <w:rFonts w:ascii="Times New Roman" w:hAnsi="Times New Roman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662,6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7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A30120">
              <w:rPr>
                <w:rFonts w:ascii="Times New Roman" w:hAnsi="Times New Roman"/>
              </w:rPr>
              <w:t xml:space="preserve"> </w:t>
            </w:r>
            <w:proofErr w:type="gramStart"/>
            <w:r w:rsidRPr="00A30120">
              <w:rPr>
                <w:rFonts w:ascii="Times New Roman" w:hAnsi="Times New Roman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475,4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lastRenderedPageBreak/>
              <w:t>182 1 01 021</w:t>
            </w:r>
            <w:r>
              <w:rPr>
                <w:rFonts w:ascii="Times New Roman" w:hAnsi="Times New Roman"/>
              </w:rPr>
              <w:t>8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</w:t>
            </w:r>
            <w:proofErr w:type="gramEnd"/>
            <w:r w:rsidRPr="00A30120">
              <w:rPr>
                <w:rFonts w:ascii="Times New Roman" w:hAnsi="Times New Roman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</w:t>
            </w:r>
            <w:r>
              <w:rPr>
                <w:rFonts w:ascii="Times New Roman" w:hAnsi="Times New Roman"/>
              </w:rPr>
              <w:t>21</w:t>
            </w:r>
            <w:r w:rsidRPr="00567740">
              <w:rPr>
                <w:rFonts w:ascii="Times New Roman" w:hAnsi="Times New Roman"/>
              </w:rPr>
              <w:t>0 01 0000 110</w:t>
            </w:r>
          </w:p>
        </w:tc>
        <w:tc>
          <w:tcPr>
            <w:tcW w:w="4423" w:type="dxa"/>
          </w:tcPr>
          <w:p w:rsidR="00F61998" w:rsidRPr="00123433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A30120">
              <w:rPr>
                <w:rFonts w:ascii="Times New Roman" w:hAnsi="Times New Roman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182 1 16 00000 00 0000 000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Штрафы, санкции, возмещение ущерба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182 1 16 10123 01 0031 140</w:t>
            </w:r>
          </w:p>
        </w:tc>
        <w:tc>
          <w:tcPr>
            <w:tcW w:w="4423" w:type="dxa"/>
            <w:vAlign w:val="bottom"/>
          </w:tcPr>
          <w:p w:rsidR="00F61998" w:rsidRPr="002F43D0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3036F2">
              <w:rPr>
                <w:rFonts w:ascii="Times New Roman" w:hAnsi="Times New Roman"/>
              </w:rPr>
              <w:t>Доходы от денежных взысканий (штрафов), поступающие в счет погашения задолженности, образовавшейся до 1 января 2020 года, подлежащие зачислению в бюджет муниципального образования по нормативам, действовавшим</w:t>
            </w:r>
            <w:r>
              <w:rPr>
                <w:rFonts w:ascii="Times New Roman" w:hAnsi="Times New Roman"/>
              </w:rPr>
              <w:t xml:space="preserve"> </w:t>
            </w:r>
            <w:r w:rsidRPr="003036F2">
              <w:rPr>
                <w:rFonts w:ascii="Times New Roman" w:hAnsi="Times New Roman"/>
              </w:rPr>
              <w:t>в 2019 году (доходы бюджетов внутригородских муниципальных образований городов федерального значения за исключением доходов, направляемых на формирование муниципального дорожного фонда, а также иных платежей в случае принятия решения финансовым органом муниципального образования о раздельном учете</w:t>
            </w:r>
            <w:proofErr w:type="gramEnd"/>
            <w:r w:rsidRPr="003036F2">
              <w:rPr>
                <w:rFonts w:ascii="Times New Roman" w:hAnsi="Times New Roman"/>
              </w:rPr>
              <w:t xml:space="preserve"> задолженности)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63" w:type="dxa"/>
            <w:vAlign w:val="center"/>
          </w:tcPr>
          <w:p w:rsidR="00F61998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vAlign w:val="center"/>
          </w:tcPr>
          <w:p w:rsidR="00F61998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C32DDC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Безвозмездные поступления                             от других бюджетов бюджетной                    системы Российской Федерации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56774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C32DDC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100,00</w:t>
            </w:r>
          </w:p>
        </w:tc>
      </w:tr>
      <w:tr w:rsidR="00F61998" w:rsidRPr="002F43D0" w:rsidTr="00F6199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998" w:rsidRPr="002F43D0" w:rsidRDefault="00F61998" w:rsidP="00F6199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23" w:type="dxa"/>
          </w:tcPr>
          <w:p w:rsidR="00F61998" w:rsidRPr="002848FC" w:rsidRDefault="00F61998" w:rsidP="00F61998">
            <w:pPr>
              <w:pStyle w:val="a3"/>
              <w:jc w:val="both"/>
              <w:rPr>
                <w:rFonts w:ascii="Times New Roman" w:hAnsi="Times New Roman"/>
              </w:rPr>
            </w:pPr>
            <w:r w:rsidRPr="002848FC">
              <w:rPr>
                <w:rFonts w:ascii="Times New Roman" w:hAnsi="Times New Roman"/>
              </w:rPr>
              <w:t>Прочие межбюджетные                            трансферты, передаваемые                       бюджетам внутригородских                         муниципальных образований                     городов федерального значения</w:t>
            </w:r>
          </w:p>
        </w:tc>
        <w:tc>
          <w:tcPr>
            <w:tcW w:w="992" w:type="dxa"/>
            <w:vAlign w:val="center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3" w:type="dxa"/>
            <w:vAlign w:val="center"/>
          </w:tcPr>
          <w:p w:rsidR="00F61998" w:rsidRPr="0056774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F61998" w:rsidRPr="002F43D0" w:rsidTr="00F61998">
        <w:tc>
          <w:tcPr>
            <w:tcW w:w="2836" w:type="dxa"/>
            <w:vAlign w:val="bottom"/>
          </w:tcPr>
          <w:p w:rsidR="00F61998" w:rsidRPr="002F43D0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4423" w:type="dxa"/>
          </w:tcPr>
          <w:p w:rsidR="00F61998" w:rsidRPr="002F43D0" w:rsidRDefault="00F61998" w:rsidP="00F61998">
            <w:pPr>
              <w:jc w:val="center"/>
              <w:rPr>
                <w:rStyle w:val="s1"/>
                <w:rFonts w:eastAsiaTheme="majorEastAsia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F61998" w:rsidRPr="003E3507" w:rsidRDefault="00F61998" w:rsidP="00F61998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26514,4</w:t>
            </w:r>
          </w:p>
        </w:tc>
        <w:tc>
          <w:tcPr>
            <w:tcW w:w="963" w:type="dxa"/>
            <w:vAlign w:val="bottom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30417,1</w:t>
            </w:r>
          </w:p>
        </w:tc>
        <w:tc>
          <w:tcPr>
            <w:tcW w:w="993" w:type="dxa"/>
            <w:vAlign w:val="center"/>
          </w:tcPr>
          <w:p w:rsidR="00F61998" w:rsidRPr="002F43D0" w:rsidRDefault="00F61998" w:rsidP="00F6199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114,72</w:t>
            </w:r>
          </w:p>
        </w:tc>
      </w:tr>
    </w:tbl>
    <w:p w:rsidR="00481F7B" w:rsidRDefault="00481F7B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E274CC" w:rsidRDefault="00E274CC" w:rsidP="00A52445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06B59" w:rsidRDefault="00F06B59" w:rsidP="0080037E">
      <w:pPr>
        <w:rPr>
          <w:rStyle w:val="s1"/>
          <w:bCs/>
          <w:color w:val="000000"/>
          <w:sz w:val="4"/>
          <w:szCs w:val="4"/>
        </w:rPr>
      </w:pP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t>Приложение 2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8B7440" w:rsidRDefault="008B7440" w:rsidP="008B7440">
      <w:pPr>
        <w:rPr>
          <w:rStyle w:val="s1"/>
          <w:bCs/>
          <w:color w:val="000000"/>
          <w:sz w:val="22"/>
          <w:szCs w:val="22"/>
        </w:rPr>
      </w:pPr>
    </w:p>
    <w:p w:rsidR="0040394E" w:rsidRDefault="0040394E" w:rsidP="0040394E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Ведомственная структура расходов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</w:rPr>
        <w:t xml:space="preserve"> по разделам, подразделам, целевым статьям и видам расходов </w:t>
      </w:r>
    </w:p>
    <w:p w:rsidR="0040394E" w:rsidRPr="0073014E" w:rsidRDefault="0040394E" w:rsidP="0040394E">
      <w:pPr>
        <w:ind w:left="-426"/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>за 2025 года</w:t>
      </w:r>
    </w:p>
    <w:p w:rsidR="0040394E" w:rsidRDefault="0040394E" w:rsidP="0040394E">
      <w:pPr>
        <w:jc w:val="center"/>
        <w:rPr>
          <w:rStyle w:val="s1"/>
          <w:b/>
          <w:bCs/>
          <w:color w:val="000000"/>
        </w:rPr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731"/>
        <w:gridCol w:w="471"/>
        <w:gridCol w:w="528"/>
        <w:gridCol w:w="1417"/>
        <w:gridCol w:w="567"/>
        <w:gridCol w:w="964"/>
        <w:gridCol w:w="992"/>
        <w:gridCol w:w="850"/>
      </w:tblGrid>
      <w:tr w:rsidR="0040394E" w:rsidRPr="0036525F" w:rsidTr="00904324">
        <w:trPr>
          <w:trHeight w:val="17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4E" w:rsidRPr="007F2D68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7F2D68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7F2D68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7F2D68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7F2D68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7F2D68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7F2D68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7F2D68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Pr="007F2D68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 xml:space="preserve"> (%)</w:t>
            </w:r>
            <w:proofErr w:type="gramEnd"/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Функционирование высшего </w:t>
            </w:r>
            <w:r w:rsidRPr="00B24654">
              <w:rPr>
                <w:rFonts w:ascii="Times New Roman" w:hAnsi="Times New Roman"/>
              </w:rPr>
              <w:t>должностного лица субъекта Российской Федерации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</w:t>
            </w:r>
            <w:r>
              <w:rPr>
                <w:rFonts w:ascii="Times New Roman" w:hAnsi="Times New Roman"/>
              </w:rPr>
              <w:t xml:space="preserve">сударственными (муниципальными) </w:t>
            </w:r>
            <w:r w:rsidRPr="00B24654">
              <w:rPr>
                <w:rFonts w:ascii="Times New Roman" w:hAnsi="Times New Roman"/>
              </w:rPr>
              <w:t>органами,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казенными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учреждениями,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органами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управления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</w:t>
            </w:r>
            <w:r>
              <w:rPr>
                <w:rFonts w:ascii="Times New Roman" w:hAnsi="Times New Roman"/>
              </w:rPr>
              <w:t xml:space="preserve">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B24654">
              <w:rPr>
                <w:rFonts w:ascii="Times New Roman" w:hAnsi="Times New Roman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</w:t>
            </w:r>
            <w:r>
              <w:rPr>
                <w:rFonts w:ascii="Times New Roman" w:hAnsi="Times New Roman"/>
              </w:rPr>
              <w:t xml:space="preserve">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(представительных) органов г</w:t>
            </w:r>
            <w:r>
              <w:rPr>
                <w:rFonts w:ascii="Times New Roman" w:hAnsi="Times New Roman"/>
              </w:rPr>
              <w:t>осударственной власти</w:t>
            </w:r>
            <w:r w:rsidRPr="00B24654">
              <w:rPr>
                <w:rFonts w:ascii="Times New Roman" w:hAnsi="Times New Roman"/>
              </w:rPr>
              <w:t xml:space="preserve"> и представительных органов муниципальных образований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Расходы на выплаты персоналу в целях                           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Правительства Российской Федерации, высших исполните</w:t>
            </w:r>
            <w:r>
              <w:rPr>
                <w:rFonts w:ascii="Times New Roman" w:hAnsi="Times New Roman"/>
              </w:rPr>
              <w:t>льной органов власти</w:t>
            </w:r>
            <w:r w:rsidRPr="00B24654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</w:t>
            </w:r>
            <w:r>
              <w:rPr>
                <w:rFonts w:ascii="Times New Roman" w:hAnsi="Times New Roman"/>
              </w:rPr>
              <w:t xml:space="preserve"> /аппарата Совета депутатов </w:t>
            </w:r>
            <w:r w:rsidRPr="00B24654">
              <w:rPr>
                <w:rFonts w:ascii="Times New Roman" w:hAnsi="Times New Roman"/>
              </w:rPr>
              <w:t xml:space="preserve">внутригородского </w:t>
            </w:r>
            <w:r w:rsidRPr="00B24654">
              <w:rPr>
                <w:rFonts w:ascii="Times New Roman" w:hAnsi="Times New Roman"/>
              </w:rPr>
              <w:lastRenderedPageBreak/>
              <w:t>мун</w:t>
            </w:r>
            <w:r>
              <w:rPr>
                <w:rFonts w:ascii="Times New Roman" w:hAnsi="Times New Roman"/>
              </w:rPr>
              <w:t>иципального</w:t>
            </w:r>
            <w:r w:rsidRPr="00B24654">
              <w:rPr>
                <w:rFonts w:ascii="Times New Roman" w:hAnsi="Times New Roman"/>
              </w:rPr>
              <w:t xml:space="preserve">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</w:t>
            </w:r>
            <w:r>
              <w:rPr>
                <w:rFonts w:ascii="Times New Roman" w:hAnsi="Times New Roman"/>
              </w:rPr>
              <w:t xml:space="preserve"> содержания </w:t>
            </w:r>
            <w:r w:rsidRPr="00B24654">
              <w:rPr>
                <w:rFonts w:ascii="Times New Roman" w:hAnsi="Times New Roman"/>
              </w:rPr>
              <w:t xml:space="preserve">муниципальных служащих </w:t>
            </w:r>
            <w:r>
              <w:rPr>
                <w:rFonts w:ascii="Times New Roman" w:hAnsi="Times New Roman"/>
              </w:rPr>
              <w:t xml:space="preserve">для решения вопросов местного значения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</w:t>
            </w:r>
            <w:r>
              <w:rPr>
                <w:rFonts w:ascii="Times New Roman" w:hAnsi="Times New Roman"/>
              </w:rPr>
              <w:t xml:space="preserve">государственных (муниципальных) </w:t>
            </w:r>
            <w:r w:rsidRPr="00B24654">
              <w:rPr>
                <w:rFonts w:ascii="Times New Roman" w:hAnsi="Times New Roman"/>
              </w:rPr>
              <w:t>органов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</w:t>
            </w:r>
            <w:r>
              <w:rPr>
                <w:rFonts w:ascii="Times New Roman" w:hAnsi="Times New Roman"/>
              </w:rPr>
              <w:t xml:space="preserve">та членских 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31Б01006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Уплата налогов, сборов и иных платежей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24654">
              <w:rPr>
                <w:sz w:val="22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4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 xml:space="preserve">(муниципальных) нужд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B24654">
              <w:rPr>
                <w:rFonts w:ascii="Times New Roman" w:hAnsi="Times New Roman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E31C71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7F2D68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992" w:type="dxa"/>
            <w:vAlign w:val="bottom"/>
          </w:tcPr>
          <w:p w:rsidR="0040394E" w:rsidRPr="0036525F" w:rsidRDefault="0040394E" w:rsidP="00904324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0" w:type="dxa"/>
            <w:vAlign w:val="bottom"/>
          </w:tcPr>
          <w:p w:rsidR="0040394E" w:rsidRPr="0036525F" w:rsidRDefault="0040394E" w:rsidP="00904324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BC00BF" w:rsidRDefault="00BC00BF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487D0B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3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</w:p>
    <w:p w:rsidR="00487D0B" w:rsidRPr="00462C37" w:rsidRDefault="00487D0B" w:rsidP="00487D0B">
      <w:pPr>
        <w:pStyle w:val="a3"/>
        <w:rPr>
          <w:rFonts w:ascii="Times New Roman" w:hAnsi="Times New Roman"/>
        </w:rPr>
      </w:pPr>
    </w:p>
    <w:p w:rsidR="0040394E" w:rsidRDefault="0040394E" w:rsidP="0040394E">
      <w:pPr>
        <w:ind w:left="-284"/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 xml:space="preserve">Распределение бюджетных ассигнований по разделам, подразделам, целевым статьям и видам расходов </w:t>
      </w:r>
      <w:r w:rsidRPr="00671A72">
        <w:rPr>
          <w:rStyle w:val="s1"/>
          <w:b/>
          <w:bCs/>
          <w:color w:val="000000"/>
          <w:sz w:val="28"/>
          <w:szCs w:val="22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  <w:szCs w:val="22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  <w:szCs w:val="22"/>
        </w:rPr>
        <w:t xml:space="preserve"> в городе Москве</w:t>
      </w:r>
      <w:r w:rsidRPr="0073014E">
        <w:rPr>
          <w:rStyle w:val="s1"/>
          <w:b/>
          <w:bCs/>
          <w:color w:val="000000"/>
          <w:sz w:val="28"/>
          <w:szCs w:val="22"/>
        </w:rPr>
        <w:t xml:space="preserve"> </w:t>
      </w:r>
    </w:p>
    <w:p w:rsidR="0040394E" w:rsidRPr="0073014E" w:rsidRDefault="0040394E" w:rsidP="0040394E">
      <w:pPr>
        <w:jc w:val="center"/>
        <w:rPr>
          <w:rStyle w:val="s1"/>
          <w:b/>
          <w:bCs/>
          <w:color w:val="000000"/>
          <w:sz w:val="28"/>
          <w:szCs w:val="22"/>
        </w:rPr>
      </w:pPr>
      <w:r w:rsidRPr="0073014E">
        <w:rPr>
          <w:rStyle w:val="s1"/>
          <w:b/>
          <w:bCs/>
          <w:color w:val="000000"/>
          <w:sz w:val="28"/>
          <w:szCs w:val="22"/>
        </w:rPr>
        <w:t>за 2025 года</w:t>
      </w:r>
    </w:p>
    <w:p w:rsidR="0040394E" w:rsidRDefault="0040394E" w:rsidP="0040394E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850"/>
        <w:gridCol w:w="851"/>
      </w:tblGrid>
      <w:tr w:rsidR="0040394E" w:rsidRPr="006F38DA" w:rsidTr="00904324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</w:t>
            </w:r>
            <w:proofErr w:type="spellStart"/>
            <w:r w:rsidRPr="006F38DA">
              <w:rPr>
                <w:rFonts w:ascii="Times New Roman" w:hAnsi="Times New Roman"/>
                <w:b/>
                <w:bCs/>
              </w:rPr>
              <w:t>тыс</w:t>
            </w:r>
            <w:proofErr w:type="gramStart"/>
            <w:r w:rsidRPr="006F38DA">
              <w:rPr>
                <w:rFonts w:ascii="Times New Roman" w:hAnsi="Times New Roman"/>
                <w:b/>
                <w:bCs/>
              </w:rPr>
              <w:t>.р</w:t>
            </w:r>
            <w:proofErr w:type="gramEnd"/>
            <w:r w:rsidRPr="006F38DA">
              <w:rPr>
                <w:rFonts w:ascii="Times New Roman" w:hAnsi="Times New Roman"/>
                <w:b/>
                <w:bCs/>
              </w:rPr>
              <w:t>уб</w:t>
            </w:r>
            <w:proofErr w:type="spellEnd"/>
            <w:r w:rsidRPr="006F38DA">
              <w:rPr>
                <w:rFonts w:ascii="Times New Roman" w:hAnsi="Times New Roman"/>
                <w:b/>
                <w:bCs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40394E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Процент </w:t>
            </w:r>
            <w:r w:rsidRPr="006F38DA">
              <w:rPr>
                <w:rFonts w:ascii="Times New Roman" w:hAnsi="Times New Roman"/>
                <w:b/>
                <w:bCs/>
              </w:rPr>
              <w:t>исполнен</w:t>
            </w:r>
            <w:r>
              <w:rPr>
                <w:rFonts w:ascii="Times New Roman" w:hAnsi="Times New Roman"/>
                <w:b/>
                <w:bCs/>
              </w:rPr>
              <w:t xml:space="preserve">ия </w:t>
            </w:r>
          </w:p>
          <w:p w:rsidR="0040394E" w:rsidRPr="006F38DA" w:rsidRDefault="0040394E" w:rsidP="00904324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(%)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A042A5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34074,1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99,88</w:t>
            </w:r>
          </w:p>
        </w:tc>
      </w:tr>
      <w:tr w:rsidR="0040394E" w:rsidRPr="003C2AE4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28659,7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99,86</w:t>
            </w:r>
          </w:p>
        </w:tc>
      </w:tr>
      <w:tr w:rsidR="0040394E" w:rsidRPr="00AA443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</w:t>
            </w:r>
          </w:p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7156,7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AA443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на выплаты персоналу в </w:t>
            </w:r>
            <w:r>
              <w:rPr>
                <w:rFonts w:ascii="Times New Roman" w:hAnsi="Times New Roman"/>
              </w:rPr>
              <w:t xml:space="preserve">целях </w:t>
            </w:r>
            <w:r w:rsidRPr="00B24654">
              <w:rPr>
                <w:rFonts w:ascii="Times New Roman" w:hAnsi="Times New Roman"/>
              </w:rPr>
              <w:t>обес</w:t>
            </w:r>
            <w:r>
              <w:rPr>
                <w:rFonts w:ascii="Times New Roman" w:hAnsi="Times New Roman"/>
              </w:rPr>
              <w:t>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</w:t>
            </w:r>
            <w:r>
              <w:rPr>
                <w:rFonts w:ascii="Times New Roman" w:hAnsi="Times New Roman"/>
              </w:rPr>
              <w:t xml:space="preserve">пальными)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на выплаты персоналу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целя</w:t>
            </w:r>
            <w:r>
              <w:rPr>
                <w:rFonts w:ascii="Times New Roman" w:hAnsi="Times New Roman"/>
              </w:rPr>
              <w:t xml:space="preserve">х </w:t>
            </w:r>
            <w:r w:rsidRPr="00B24654">
              <w:rPr>
                <w:rFonts w:ascii="Times New Roman" w:hAnsi="Times New Roman"/>
              </w:rPr>
              <w:t>обесп</w:t>
            </w:r>
            <w:r>
              <w:rPr>
                <w:rFonts w:ascii="Times New Roman" w:hAnsi="Times New Roman"/>
              </w:rPr>
              <w:t xml:space="preserve">ечения выполнения функций </w:t>
            </w:r>
            <w:r w:rsidRPr="00B24654">
              <w:rPr>
                <w:rFonts w:ascii="Times New Roman" w:hAnsi="Times New Roman"/>
              </w:rPr>
              <w:t>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B24654">
              <w:rPr>
                <w:rFonts w:ascii="Times New Roman" w:hAnsi="Times New Roman"/>
              </w:rPr>
              <w:t>(представител</w:t>
            </w:r>
            <w:r>
              <w:rPr>
                <w:rFonts w:ascii="Times New Roman" w:hAnsi="Times New Roman"/>
              </w:rPr>
              <w:t xml:space="preserve">ьных) органов государственной </w:t>
            </w:r>
            <w:r w:rsidRPr="00B24654">
              <w:rPr>
                <w:rFonts w:ascii="Times New Roman" w:hAnsi="Times New Roman"/>
              </w:rPr>
              <w:t>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Депутаты Совета депутатов внутригородского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770513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 w:rsidRPr="00B958CB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в ц</w:t>
            </w:r>
            <w:r>
              <w:rPr>
                <w:rFonts w:ascii="Times New Roman" w:hAnsi="Times New Roman"/>
              </w:rPr>
              <w:t xml:space="preserve">елях </w:t>
            </w:r>
            <w:r w:rsidRPr="00B24654">
              <w:rPr>
                <w:rFonts w:ascii="Times New Roman" w:hAnsi="Times New Roman"/>
              </w:rPr>
              <w:t>обеспе</w:t>
            </w:r>
            <w:r>
              <w:rPr>
                <w:rFonts w:ascii="Times New Roman" w:hAnsi="Times New Roman"/>
              </w:rPr>
              <w:t>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(муниципальным</w:t>
            </w:r>
            <w:r>
              <w:rPr>
                <w:rFonts w:ascii="Times New Roman" w:hAnsi="Times New Roman"/>
              </w:rPr>
              <w:t>и)</w:t>
            </w:r>
            <w:r w:rsidRPr="00B24654">
              <w:rPr>
                <w:rFonts w:ascii="Times New Roman" w:hAnsi="Times New Roman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Межбюджетные трансферты бюджетам                 муниципальных округов в целях повышения эффективности осуществления Советами </w:t>
            </w:r>
            <w:r>
              <w:rPr>
                <w:rFonts w:ascii="Times New Roman" w:hAnsi="Times New Roman"/>
              </w:rPr>
              <w:t xml:space="preserve">                  </w:t>
            </w:r>
            <w:r w:rsidRPr="0007727E">
              <w:rPr>
                <w:rFonts w:ascii="Times New Roman" w:hAnsi="Times New Roman"/>
              </w:rPr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в целях                            обеспечения выполнения функций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государственными (муниципальными)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органами, казенными учреждениями,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органами управления государственными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40394E" w:rsidRPr="0007727E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07727E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7727E"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Функционирование Правительства Российской Федерации, </w:t>
            </w:r>
            <w:r>
              <w:rPr>
                <w:rFonts w:ascii="Times New Roman" w:hAnsi="Times New Roman"/>
              </w:rPr>
              <w:t xml:space="preserve">высших исполнительной органов </w:t>
            </w:r>
            <w:r w:rsidRPr="00B24654">
              <w:rPr>
                <w:rFonts w:ascii="Times New Roman" w:hAnsi="Times New Roman"/>
              </w:rPr>
              <w:t>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3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Обеспечение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деятельности </w:t>
            </w:r>
            <w:r w:rsidRPr="00B24654">
              <w:rPr>
                <w:rFonts w:ascii="Times New Roman" w:hAnsi="Times New Roman"/>
              </w:rPr>
              <w:t>администрации/аппарата Совета депутатов внутригородского муниципального образования</w:t>
            </w:r>
            <w:proofErr w:type="gramEnd"/>
            <w:r w:rsidRPr="00B24654">
              <w:rPr>
                <w:rFonts w:ascii="Times New Roman" w:hAnsi="Times New Roman"/>
              </w:rPr>
              <w:t xml:space="preserve"> в части содержания муниципальных </w:t>
            </w:r>
            <w:r>
              <w:rPr>
                <w:rFonts w:ascii="Times New Roman" w:hAnsi="Times New Roman"/>
              </w:rPr>
              <w:t xml:space="preserve">  </w:t>
            </w:r>
            <w:r w:rsidRPr="00B24654">
              <w:rPr>
                <w:rFonts w:ascii="Times New Roman" w:hAnsi="Times New Roman"/>
              </w:rPr>
              <w:t xml:space="preserve">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18513,4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99,84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</w:t>
            </w:r>
            <w:r>
              <w:rPr>
                <w:rFonts w:ascii="Times New Roman" w:hAnsi="Times New Roman"/>
              </w:rPr>
              <w:t xml:space="preserve"> персоналу в целях </w:t>
            </w:r>
            <w:r w:rsidRPr="00B24654">
              <w:rPr>
                <w:rFonts w:ascii="Times New Roman" w:hAnsi="Times New Roman"/>
              </w:rPr>
              <w:t>обеспечения выполнения функ</w:t>
            </w:r>
            <w:r>
              <w:rPr>
                <w:rFonts w:ascii="Times New Roman" w:hAnsi="Times New Roman"/>
              </w:rPr>
              <w:t>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 xml:space="preserve">органами, казенными учреждениями, органами управления </w:t>
            </w:r>
            <w:r w:rsidRPr="00B24654">
              <w:rPr>
                <w:rFonts w:ascii="Times New Roman" w:hAnsi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Расходы на выплаты персоналу</w:t>
            </w:r>
            <w:r w:rsidRPr="00B24654">
              <w:rPr>
                <w:rFonts w:ascii="Times New Roman" w:hAnsi="Times New Roman"/>
              </w:rPr>
              <w:t xml:space="preserve">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99,83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99,93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Расходы </w:t>
            </w:r>
            <w:r>
              <w:rPr>
                <w:rFonts w:ascii="Times New Roman" w:hAnsi="Times New Roman"/>
              </w:rPr>
              <w:t xml:space="preserve">на выплаты персоналу в целях </w:t>
            </w:r>
            <w:r w:rsidRPr="00B24654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беспечения выполнения функций</w:t>
            </w:r>
            <w:r w:rsidRPr="00B24654">
              <w:rPr>
                <w:rFonts w:ascii="Times New Roman" w:hAnsi="Times New Roman"/>
              </w:rPr>
              <w:t xml:space="preserve"> государственными (муниципальны</w:t>
            </w:r>
            <w:r>
              <w:rPr>
                <w:rFonts w:ascii="Times New Roman" w:hAnsi="Times New Roman"/>
              </w:rPr>
              <w:t xml:space="preserve">ми) </w:t>
            </w:r>
            <w:r w:rsidRPr="00B24654">
              <w:rPr>
                <w:rFonts w:ascii="Times New Roman" w:hAnsi="Times New Roman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372,8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AA443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1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Уплата членских </w:t>
            </w:r>
            <w:r>
              <w:rPr>
                <w:rFonts w:ascii="Times New Roman" w:hAnsi="Times New Roman"/>
              </w:rPr>
              <w:t xml:space="preserve">взносов на осуществление </w:t>
            </w:r>
            <w:proofErr w:type="gramStart"/>
            <w:r w:rsidRPr="00B24654">
              <w:rPr>
                <w:rFonts w:ascii="Times New Roman" w:hAnsi="Times New Roman"/>
              </w:rPr>
              <w:t>деятельности Совета м</w:t>
            </w:r>
            <w:r>
              <w:rPr>
                <w:rFonts w:ascii="Times New Roman" w:hAnsi="Times New Roman"/>
              </w:rPr>
              <w:t xml:space="preserve">униципальных </w:t>
            </w:r>
            <w:r w:rsidRPr="00B24654">
              <w:rPr>
                <w:rFonts w:ascii="Times New Roman" w:hAnsi="Times New Roman"/>
              </w:rPr>
              <w:t>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3F0905">
              <w:rPr>
                <w:rFonts w:ascii="Times New Roman" w:hAnsi="Times New Roman"/>
              </w:rPr>
              <w:t>Расходы, связанные с учреждением звания «Почетный житель муниципального образования»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31Б0100</w:t>
            </w:r>
            <w:r>
              <w:rPr>
                <w:rFonts w:ascii="Times New Roman" w:hAnsi="Times New Roman"/>
              </w:rPr>
              <w:t>6</w:t>
            </w: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770513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</w:t>
            </w:r>
            <w:proofErr w:type="gramStart"/>
            <w:r w:rsidRPr="00252BE7">
              <w:rPr>
                <w:rFonts w:ascii="Times New Roman" w:hAnsi="Times New Roman"/>
              </w:rPr>
              <w:t>деятельности администрации/аппарата Совета депутатов внутригородского муниципального образования</w:t>
            </w:r>
            <w:proofErr w:type="gramEnd"/>
            <w:r w:rsidRPr="00252BE7">
              <w:rPr>
                <w:rFonts w:ascii="Times New Roman" w:hAnsi="Times New Roman"/>
              </w:rPr>
              <w:t xml:space="preserve"> в части содержания муниципальных слу</w:t>
            </w:r>
            <w:r>
              <w:rPr>
                <w:rFonts w:ascii="Times New Roman" w:hAnsi="Times New Roman"/>
              </w:rPr>
              <w:t xml:space="preserve">жащих </w:t>
            </w:r>
            <w:r w:rsidRPr="00252BE7">
              <w:rPr>
                <w:rFonts w:ascii="Times New Roman" w:hAnsi="Times New Roman"/>
              </w:rPr>
              <w:t xml:space="preserve">для решения вопросов местного </w:t>
            </w:r>
            <w:r w:rsidRPr="00252BE7">
              <w:rPr>
                <w:rFonts w:ascii="Times New Roman" w:hAnsi="Times New Roman"/>
              </w:rPr>
              <w:lastRenderedPageBreak/>
              <w:t xml:space="preserve">значения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252BE7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252BE7">
              <w:rPr>
                <w:rFonts w:ascii="Times New Roman" w:hAnsi="Times New Roman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252BE7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jc w:val="right"/>
              <w:rPr>
                <w:sz w:val="22"/>
                <w:szCs w:val="22"/>
              </w:rPr>
            </w:pPr>
            <w:r w:rsidRPr="00770513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252BE7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3663,4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36525F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Доплаты к пенсиям муниципальным служащим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62216B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Социальное обеспечение и иные</w:t>
            </w:r>
            <w:r>
              <w:rPr>
                <w:rFonts w:ascii="Times New Roman" w:hAnsi="Times New Roman"/>
              </w:rPr>
              <w:t xml:space="preserve"> </w:t>
            </w:r>
            <w:r w:rsidRPr="00B24654">
              <w:rPr>
                <w:rFonts w:ascii="Times New Roman" w:hAnsi="Times New Roman"/>
              </w:rPr>
              <w:t>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F5232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770513">
              <w:rPr>
                <w:rFonts w:ascii="Times New Roman" w:hAnsi="Times New Roman"/>
              </w:rPr>
              <w:t>489,6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Другие вопросы в области </w:t>
            </w:r>
          </w:p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5543E0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B24654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Иные закупки товаров, рабо</w:t>
            </w:r>
            <w:r>
              <w:rPr>
                <w:rFonts w:ascii="Times New Roman" w:hAnsi="Times New Roman"/>
              </w:rPr>
              <w:t xml:space="preserve">т и услуг </w:t>
            </w:r>
            <w:r w:rsidRPr="00B24654">
              <w:rPr>
                <w:rFonts w:ascii="Times New Roman" w:hAnsi="Times New Roman"/>
              </w:rPr>
              <w:t>для</w:t>
            </w:r>
            <w:r>
              <w:rPr>
                <w:rFonts w:ascii="Times New Roman" w:hAnsi="Times New Roman"/>
              </w:rPr>
              <w:t xml:space="preserve"> обеспечения государственных</w:t>
            </w:r>
            <w:r w:rsidRPr="00B24654">
              <w:rPr>
                <w:rFonts w:ascii="Times New Roman" w:hAnsi="Times New Roman"/>
              </w:rPr>
              <w:t xml:space="preserve">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24654" w:rsidRDefault="0040394E" w:rsidP="0090432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B958CB" w:rsidRDefault="0040394E" w:rsidP="0090432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100,00</w:t>
            </w:r>
          </w:p>
        </w:tc>
      </w:tr>
      <w:tr w:rsidR="0040394E" w:rsidRPr="00FA2CB6" w:rsidTr="009043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94E" w:rsidRPr="00A042A5" w:rsidRDefault="0040394E" w:rsidP="00904324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E31C71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770513" w:rsidRDefault="0040394E" w:rsidP="00904324">
            <w:pPr>
              <w:pStyle w:val="a3"/>
              <w:ind w:left="-108"/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34114,4</w:t>
            </w:r>
          </w:p>
        </w:tc>
        <w:tc>
          <w:tcPr>
            <w:tcW w:w="850" w:type="dxa"/>
            <w:vAlign w:val="bottom"/>
          </w:tcPr>
          <w:p w:rsidR="0040394E" w:rsidRPr="0036525F" w:rsidRDefault="0040394E" w:rsidP="00904324">
            <w:pPr>
              <w:pStyle w:val="a3"/>
              <w:ind w:left="-108" w:right="-109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34074,1</w:t>
            </w:r>
          </w:p>
        </w:tc>
        <w:tc>
          <w:tcPr>
            <w:tcW w:w="851" w:type="dxa"/>
            <w:vAlign w:val="bottom"/>
          </w:tcPr>
          <w:p w:rsidR="0040394E" w:rsidRPr="0036525F" w:rsidRDefault="0040394E" w:rsidP="00904324">
            <w:pPr>
              <w:pStyle w:val="a3"/>
              <w:ind w:right="-108" w:hanging="107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99,88</w:t>
            </w:r>
          </w:p>
        </w:tc>
      </w:tr>
    </w:tbl>
    <w:p w:rsidR="00E31C71" w:rsidRDefault="00E31C71" w:rsidP="004F1D90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E205D0" w:rsidRDefault="00E205D0" w:rsidP="00210EEA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5D2297" w:rsidRDefault="005D2297" w:rsidP="0080037E">
      <w:pPr>
        <w:rPr>
          <w:rStyle w:val="s1"/>
          <w:b/>
          <w:bCs/>
          <w:color w:val="000000"/>
          <w:sz w:val="22"/>
          <w:szCs w:val="22"/>
        </w:rPr>
      </w:pPr>
      <w:r>
        <w:rPr>
          <w:rStyle w:val="s1"/>
          <w:b/>
          <w:bCs/>
          <w:color w:val="000000"/>
          <w:sz w:val="22"/>
          <w:szCs w:val="22"/>
        </w:rPr>
        <w:br w:type="page"/>
      </w:r>
    </w:p>
    <w:p w:rsidR="00FC3519" w:rsidRPr="00FD58A3" w:rsidRDefault="00FC3519" w:rsidP="00FC3519">
      <w:pPr>
        <w:pStyle w:val="a3"/>
        <w:ind w:firstLine="4962"/>
        <w:rPr>
          <w:rFonts w:ascii="Times New Roman" w:eastAsia="Times New Roman" w:hAnsi="Times New Roman"/>
          <w:bCs/>
          <w:sz w:val="28"/>
          <w:szCs w:val="24"/>
        </w:rPr>
      </w:pPr>
      <w:r w:rsidRPr="00FD58A3">
        <w:rPr>
          <w:rFonts w:ascii="Times New Roman" w:eastAsia="Times New Roman" w:hAnsi="Times New Roman"/>
          <w:bCs/>
          <w:sz w:val="28"/>
          <w:szCs w:val="24"/>
        </w:rPr>
        <w:lastRenderedPageBreak/>
        <w:t>Приложение 4</w:t>
      </w:r>
    </w:p>
    <w:p w:rsidR="00FC3519" w:rsidRPr="00FD58A3" w:rsidRDefault="00FC3519" w:rsidP="00FC3519">
      <w:pPr>
        <w:tabs>
          <w:tab w:val="left" w:pos="7797"/>
        </w:tabs>
        <w:ind w:left="4962"/>
        <w:jc w:val="both"/>
        <w:rPr>
          <w:sz w:val="28"/>
        </w:rPr>
      </w:pPr>
      <w:r w:rsidRPr="00FD58A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D58A3">
        <w:rPr>
          <w:iCs/>
          <w:sz w:val="28"/>
        </w:rPr>
        <w:t xml:space="preserve"> </w:t>
      </w:r>
      <w:proofErr w:type="gramStart"/>
      <w:r w:rsidRPr="00FD58A3">
        <w:rPr>
          <w:sz w:val="28"/>
        </w:rPr>
        <w:t>Бутырский</w:t>
      </w:r>
      <w:proofErr w:type="gramEnd"/>
      <w:r w:rsidRPr="00FD58A3">
        <w:rPr>
          <w:sz w:val="28"/>
        </w:rPr>
        <w:t xml:space="preserve"> в городе Москве</w:t>
      </w:r>
    </w:p>
    <w:p w:rsidR="00FC3519" w:rsidRPr="00FD58A3" w:rsidRDefault="00FC3519" w:rsidP="00FC3519">
      <w:pPr>
        <w:ind w:left="4962"/>
        <w:jc w:val="both"/>
        <w:rPr>
          <w:bCs/>
          <w:sz w:val="28"/>
        </w:rPr>
      </w:pPr>
      <w:r w:rsidRPr="00FD58A3">
        <w:rPr>
          <w:sz w:val="28"/>
        </w:rPr>
        <w:t xml:space="preserve">от </w:t>
      </w:r>
      <w:r w:rsidR="00B90CD0" w:rsidRPr="00B90CD0">
        <w:rPr>
          <w:sz w:val="28"/>
        </w:rPr>
        <w:t>26.05.2026 № 01-04/6-2</w:t>
      </w:r>
      <w:bookmarkStart w:id="0" w:name="_GoBack"/>
      <w:bookmarkEnd w:id="0"/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5B5F0C" w:rsidRDefault="005B5F0C" w:rsidP="006550D6">
      <w:pPr>
        <w:rPr>
          <w:rStyle w:val="s1"/>
          <w:bCs/>
          <w:color w:val="000000"/>
          <w:sz w:val="22"/>
          <w:szCs w:val="22"/>
        </w:rPr>
      </w:pPr>
    </w:p>
    <w:p w:rsidR="0040394E" w:rsidRPr="0073014E" w:rsidRDefault="0040394E" w:rsidP="0040394E">
      <w:pPr>
        <w:jc w:val="center"/>
        <w:rPr>
          <w:rStyle w:val="s1"/>
          <w:b/>
          <w:bCs/>
          <w:color w:val="000000"/>
          <w:sz w:val="28"/>
        </w:rPr>
      </w:pPr>
      <w:r w:rsidRPr="0073014E">
        <w:rPr>
          <w:rStyle w:val="s1"/>
          <w:b/>
          <w:bCs/>
          <w:color w:val="000000"/>
          <w:sz w:val="28"/>
        </w:rPr>
        <w:t xml:space="preserve">Источники финансирования дефицита бюджета </w:t>
      </w:r>
      <w:r w:rsidRPr="00671A72">
        <w:rPr>
          <w:rStyle w:val="s1"/>
          <w:b/>
          <w:bCs/>
          <w:color w:val="000000"/>
          <w:sz w:val="28"/>
        </w:rPr>
        <w:t xml:space="preserve">внутригородского муниципального образования - муниципального округа </w:t>
      </w:r>
      <w:proofErr w:type="gramStart"/>
      <w:r w:rsidRPr="00671A72">
        <w:rPr>
          <w:rStyle w:val="s1"/>
          <w:b/>
          <w:bCs/>
          <w:color w:val="000000"/>
          <w:sz w:val="28"/>
        </w:rPr>
        <w:t>Бутырский</w:t>
      </w:r>
      <w:proofErr w:type="gramEnd"/>
      <w:r w:rsidRPr="00671A72">
        <w:rPr>
          <w:rStyle w:val="s1"/>
          <w:b/>
          <w:bCs/>
          <w:color w:val="000000"/>
          <w:sz w:val="28"/>
        </w:rPr>
        <w:t xml:space="preserve"> в городе Москве</w:t>
      </w:r>
    </w:p>
    <w:p w:rsidR="0040394E" w:rsidRPr="0036525F" w:rsidRDefault="0040394E" w:rsidP="0040394E">
      <w:pPr>
        <w:pStyle w:val="a3"/>
        <w:rPr>
          <w:rFonts w:ascii="Times New Roman" w:hAnsi="Times New Roman"/>
        </w:rPr>
      </w:pPr>
    </w:p>
    <w:tbl>
      <w:tblPr>
        <w:tblW w:w="9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260"/>
        <w:gridCol w:w="1417"/>
        <w:gridCol w:w="1276"/>
        <w:gridCol w:w="1264"/>
      </w:tblGrid>
      <w:tr w:rsidR="0040394E" w:rsidTr="00904324">
        <w:trPr>
          <w:trHeight w:val="89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Коды бюджетной</w:t>
            </w:r>
          </w:p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классификации</w:t>
            </w:r>
          </w:p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Утвержденные бюджетные назначения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Исполнено (</w:t>
            </w:r>
            <w:proofErr w:type="spell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уб</w:t>
            </w:r>
            <w:proofErr w:type="spellEnd"/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94E" w:rsidRPr="00123F7E" w:rsidRDefault="0040394E" w:rsidP="00904324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Процент </w:t>
            </w:r>
            <w:r w:rsidRPr="00123F7E">
              <w:rPr>
                <w:rFonts w:ascii="Times New Roman" w:hAnsi="Times New Roman"/>
                <w:b/>
                <w:bCs/>
                <w:sz w:val="20"/>
                <w:szCs w:val="20"/>
              </w:rPr>
              <w:t>исполнен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40394E" w:rsidTr="00904324">
        <w:trPr>
          <w:trHeight w:val="44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3657,0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48,12</w:t>
            </w:r>
          </w:p>
        </w:tc>
      </w:tr>
      <w:tr w:rsidR="0040394E" w:rsidTr="00904324">
        <w:trPr>
          <w:trHeight w:val="529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Увеличение прочих </w:t>
            </w:r>
            <w:proofErr w:type="gramStart"/>
            <w:r w:rsidRPr="006069F0">
              <w:rPr>
                <w:rFonts w:ascii="Times New Roman" w:hAnsi="Times New Roman"/>
              </w:rPr>
              <w:t>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-26514,4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-30527,5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40394E" w:rsidTr="00904324">
        <w:trPr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94E" w:rsidRPr="006069F0" w:rsidRDefault="0040394E" w:rsidP="00904324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Уменьшение прочих </w:t>
            </w:r>
            <w:proofErr w:type="gramStart"/>
            <w:r w:rsidRPr="006069F0">
              <w:rPr>
                <w:rFonts w:ascii="Times New Roman" w:hAnsi="Times New Roman"/>
              </w:rPr>
              <w:t xml:space="preserve">остатков                            денежных средств бюджетов                         </w:t>
            </w:r>
            <w:r>
              <w:rPr>
                <w:rFonts w:ascii="Times New Roman" w:hAnsi="Times New Roman"/>
              </w:rPr>
              <w:t xml:space="preserve"> внутригородских муниципальных</w:t>
            </w:r>
            <w:r w:rsidRPr="006069F0">
              <w:rPr>
                <w:rFonts w:ascii="Times New Roman" w:hAnsi="Times New Roman"/>
              </w:rPr>
              <w:t xml:space="preserve"> образований городов федерального значения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34184,5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0394E" w:rsidRPr="006069F0" w:rsidRDefault="0040394E" w:rsidP="0090432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40394E" w:rsidRDefault="0040394E" w:rsidP="00FD58A3">
      <w:pPr>
        <w:rPr>
          <w:rStyle w:val="s1"/>
          <w:b/>
          <w:bCs/>
          <w:color w:val="000000"/>
          <w:sz w:val="26"/>
          <w:szCs w:val="26"/>
        </w:rPr>
      </w:pPr>
    </w:p>
    <w:sectPr w:rsidR="0040394E" w:rsidSect="00FC351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F2" w:rsidRDefault="006C63F2" w:rsidP="00FC3519">
      <w:r>
        <w:separator/>
      </w:r>
    </w:p>
  </w:endnote>
  <w:endnote w:type="continuationSeparator" w:id="0">
    <w:p w:rsidR="006C63F2" w:rsidRDefault="006C63F2" w:rsidP="00F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F2" w:rsidRDefault="006C63F2" w:rsidP="00FC3519">
      <w:r>
        <w:separator/>
      </w:r>
    </w:p>
  </w:footnote>
  <w:footnote w:type="continuationSeparator" w:id="0">
    <w:p w:rsidR="006C63F2" w:rsidRDefault="006C63F2" w:rsidP="00FC3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9428"/>
      <w:docPartObj>
        <w:docPartGallery w:val="Page Numbers (Top of Page)"/>
        <w:docPartUnique/>
      </w:docPartObj>
    </w:sdtPr>
    <w:sdtEndPr/>
    <w:sdtContent>
      <w:p w:rsidR="00904324" w:rsidRDefault="0090432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CD0">
          <w:rPr>
            <w:noProof/>
          </w:rPr>
          <w:t>16</w:t>
        </w:r>
        <w:r>
          <w:fldChar w:fldCharType="end"/>
        </w:r>
      </w:p>
    </w:sdtContent>
  </w:sdt>
  <w:p w:rsidR="00904324" w:rsidRDefault="0090432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06A5C"/>
    <w:multiLevelType w:val="hybridMultilevel"/>
    <w:tmpl w:val="77C09086"/>
    <w:lvl w:ilvl="0" w:tplc="B414E1E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01E34"/>
    <w:rsid w:val="000130B4"/>
    <w:rsid w:val="000133DA"/>
    <w:rsid w:val="000142D1"/>
    <w:rsid w:val="000249DE"/>
    <w:rsid w:val="00033AD4"/>
    <w:rsid w:val="000366B3"/>
    <w:rsid w:val="00053EAA"/>
    <w:rsid w:val="00057A73"/>
    <w:rsid w:val="00070688"/>
    <w:rsid w:val="00080A54"/>
    <w:rsid w:val="00082BFE"/>
    <w:rsid w:val="00086008"/>
    <w:rsid w:val="00096598"/>
    <w:rsid w:val="000A0DDE"/>
    <w:rsid w:val="000B2629"/>
    <w:rsid w:val="000C6D2D"/>
    <w:rsid w:val="00107A13"/>
    <w:rsid w:val="001160BD"/>
    <w:rsid w:val="001163DA"/>
    <w:rsid w:val="0012192D"/>
    <w:rsid w:val="00121DEC"/>
    <w:rsid w:val="0012755F"/>
    <w:rsid w:val="00127835"/>
    <w:rsid w:val="00131BE0"/>
    <w:rsid w:val="00136755"/>
    <w:rsid w:val="00182181"/>
    <w:rsid w:val="001A26F2"/>
    <w:rsid w:val="001A6E25"/>
    <w:rsid w:val="001B3A8A"/>
    <w:rsid w:val="001B739A"/>
    <w:rsid w:val="001C0230"/>
    <w:rsid w:val="001C1133"/>
    <w:rsid w:val="001F04E5"/>
    <w:rsid w:val="001F6FA9"/>
    <w:rsid w:val="00210EEA"/>
    <w:rsid w:val="00256C60"/>
    <w:rsid w:val="00272E8D"/>
    <w:rsid w:val="002859FE"/>
    <w:rsid w:val="002A6D6A"/>
    <w:rsid w:val="002C55EB"/>
    <w:rsid w:val="002F0CF3"/>
    <w:rsid w:val="002F351B"/>
    <w:rsid w:val="002F43D0"/>
    <w:rsid w:val="003036F2"/>
    <w:rsid w:val="003042FB"/>
    <w:rsid w:val="00314830"/>
    <w:rsid w:val="00321F34"/>
    <w:rsid w:val="00341C43"/>
    <w:rsid w:val="003473D6"/>
    <w:rsid w:val="00360F9D"/>
    <w:rsid w:val="0036525F"/>
    <w:rsid w:val="003800E7"/>
    <w:rsid w:val="003C2AE4"/>
    <w:rsid w:val="003D2163"/>
    <w:rsid w:val="003E0254"/>
    <w:rsid w:val="003E3507"/>
    <w:rsid w:val="003E57F9"/>
    <w:rsid w:val="003F52A2"/>
    <w:rsid w:val="0040394E"/>
    <w:rsid w:val="004254F9"/>
    <w:rsid w:val="00435B8C"/>
    <w:rsid w:val="00436CDA"/>
    <w:rsid w:val="004526A6"/>
    <w:rsid w:val="00453132"/>
    <w:rsid w:val="00462C37"/>
    <w:rsid w:val="004719AA"/>
    <w:rsid w:val="00481F7B"/>
    <w:rsid w:val="00487D0B"/>
    <w:rsid w:val="004A0159"/>
    <w:rsid w:val="004B5C12"/>
    <w:rsid w:val="004D2CD6"/>
    <w:rsid w:val="004E0469"/>
    <w:rsid w:val="004E13FB"/>
    <w:rsid w:val="004F1D90"/>
    <w:rsid w:val="005060F5"/>
    <w:rsid w:val="00510861"/>
    <w:rsid w:val="00516210"/>
    <w:rsid w:val="005279D0"/>
    <w:rsid w:val="00542714"/>
    <w:rsid w:val="00553406"/>
    <w:rsid w:val="00557CF7"/>
    <w:rsid w:val="005613B8"/>
    <w:rsid w:val="0056169F"/>
    <w:rsid w:val="00586016"/>
    <w:rsid w:val="005919BD"/>
    <w:rsid w:val="005A1D57"/>
    <w:rsid w:val="005A3573"/>
    <w:rsid w:val="005A3A1F"/>
    <w:rsid w:val="005A5C09"/>
    <w:rsid w:val="005B5F0C"/>
    <w:rsid w:val="005C125E"/>
    <w:rsid w:val="005C1B0D"/>
    <w:rsid w:val="005D2297"/>
    <w:rsid w:val="005D6080"/>
    <w:rsid w:val="005E6902"/>
    <w:rsid w:val="005F702A"/>
    <w:rsid w:val="006069F0"/>
    <w:rsid w:val="0062216B"/>
    <w:rsid w:val="0063780F"/>
    <w:rsid w:val="006507E0"/>
    <w:rsid w:val="00654B4B"/>
    <w:rsid w:val="006550D6"/>
    <w:rsid w:val="006634ED"/>
    <w:rsid w:val="00687369"/>
    <w:rsid w:val="00691959"/>
    <w:rsid w:val="006931DA"/>
    <w:rsid w:val="00693F48"/>
    <w:rsid w:val="00694DB8"/>
    <w:rsid w:val="006A1F4A"/>
    <w:rsid w:val="006C60AD"/>
    <w:rsid w:val="006C63F2"/>
    <w:rsid w:val="006D18A6"/>
    <w:rsid w:val="006D32F8"/>
    <w:rsid w:val="006F227B"/>
    <w:rsid w:val="006F72CF"/>
    <w:rsid w:val="00706E50"/>
    <w:rsid w:val="0072777C"/>
    <w:rsid w:val="007635E0"/>
    <w:rsid w:val="00766546"/>
    <w:rsid w:val="00766F61"/>
    <w:rsid w:val="0077129F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E3DF6"/>
    <w:rsid w:val="007F4A67"/>
    <w:rsid w:val="0080037E"/>
    <w:rsid w:val="0082308F"/>
    <w:rsid w:val="00826E62"/>
    <w:rsid w:val="00835E7F"/>
    <w:rsid w:val="008568E0"/>
    <w:rsid w:val="00862DB5"/>
    <w:rsid w:val="0087582A"/>
    <w:rsid w:val="00890F7E"/>
    <w:rsid w:val="008A7275"/>
    <w:rsid w:val="008B3F4B"/>
    <w:rsid w:val="008B6CD9"/>
    <w:rsid w:val="008B7440"/>
    <w:rsid w:val="008C4264"/>
    <w:rsid w:val="008D1F93"/>
    <w:rsid w:val="008D4530"/>
    <w:rsid w:val="008E72AC"/>
    <w:rsid w:val="008F3F40"/>
    <w:rsid w:val="00904324"/>
    <w:rsid w:val="009428BC"/>
    <w:rsid w:val="00960F21"/>
    <w:rsid w:val="00981291"/>
    <w:rsid w:val="009F2D07"/>
    <w:rsid w:val="009F5F5E"/>
    <w:rsid w:val="009F6842"/>
    <w:rsid w:val="00A02977"/>
    <w:rsid w:val="00A07845"/>
    <w:rsid w:val="00A13935"/>
    <w:rsid w:val="00A14D47"/>
    <w:rsid w:val="00A41D0C"/>
    <w:rsid w:val="00A515C6"/>
    <w:rsid w:val="00A52445"/>
    <w:rsid w:val="00A70471"/>
    <w:rsid w:val="00A7355A"/>
    <w:rsid w:val="00A748CD"/>
    <w:rsid w:val="00A751F4"/>
    <w:rsid w:val="00AA443B"/>
    <w:rsid w:val="00AB7404"/>
    <w:rsid w:val="00AE7162"/>
    <w:rsid w:val="00AF1056"/>
    <w:rsid w:val="00AF2605"/>
    <w:rsid w:val="00B67BF6"/>
    <w:rsid w:val="00B7629D"/>
    <w:rsid w:val="00B90CD0"/>
    <w:rsid w:val="00B95553"/>
    <w:rsid w:val="00BA0AC9"/>
    <w:rsid w:val="00BA1B06"/>
    <w:rsid w:val="00BB2A94"/>
    <w:rsid w:val="00BB6A19"/>
    <w:rsid w:val="00BC00BF"/>
    <w:rsid w:val="00BD2D02"/>
    <w:rsid w:val="00BE1195"/>
    <w:rsid w:val="00C00C60"/>
    <w:rsid w:val="00C221E6"/>
    <w:rsid w:val="00C32DDC"/>
    <w:rsid w:val="00C35BCE"/>
    <w:rsid w:val="00C41AC0"/>
    <w:rsid w:val="00C43271"/>
    <w:rsid w:val="00C660CA"/>
    <w:rsid w:val="00C75F01"/>
    <w:rsid w:val="00C76C29"/>
    <w:rsid w:val="00C95225"/>
    <w:rsid w:val="00CB1CE9"/>
    <w:rsid w:val="00CD0BF8"/>
    <w:rsid w:val="00CD21B1"/>
    <w:rsid w:val="00CF295B"/>
    <w:rsid w:val="00D00F02"/>
    <w:rsid w:val="00D11BDA"/>
    <w:rsid w:val="00D13373"/>
    <w:rsid w:val="00D279F5"/>
    <w:rsid w:val="00D56CC6"/>
    <w:rsid w:val="00D8600D"/>
    <w:rsid w:val="00D91063"/>
    <w:rsid w:val="00DA1135"/>
    <w:rsid w:val="00DD01B7"/>
    <w:rsid w:val="00DE0CC1"/>
    <w:rsid w:val="00DF5917"/>
    <w:rsid w:val="00E050F4"/>
    <w:rsid w:val="00E06528"/>
    <w:rsid w:val="00E11AEC"/>
    <w:rsid w:val="00E1567C"/>
    <w:rsid w:val="00E205D0"/>
    <w:rsid w:val="00E274CC"/>
    <w:rsid w:val="00E31C71"/>
    <w:rsid w:val="00E4127A"/>
    <w:rsid w:val="00EA1BF5"/>
    <w:rsid w:val="00EA4153"/>
    <w:rsid w:val="00EA56F2"/>
    <w:rsid w:val="00EB2FB4"/>
    <w:rsid w:val="00EE582C"/>
    <w:rsid w:val="00EF1501"/>
    <w:rsid w:val="00EF62A4"/>
    <w:rsid w:val="00F06B59"/>
    <w:rsid w:val="00F0765C"/>
    <w:rsid w:val="00F12BF5"/>
    <w:rsid w:val="00F41BD1"/>
    <w:rsid w:val="00F522E4"/>
    <w:rsid w:val="00F61998"/>
    <w:rsid w:val="00F65C7A"/>
    <w:rsid w:val="00F86549"/>
    <w:rsid w:val="00F94C3B"/>
    <w:rsid w:val="00F96120"/>
    <w:rsid w:val="00FA2CB6"/>
    <w:rsid w:val="00FB2853"/>
    <w:rsid w:val="00FC3519"/>
    <w:rsid w:val="00FC5004"/>
    <w:rsid w:val="00FD0860"/>
    <w:rsid w:val="00FD58A3"/>
    <w:rsid w:val="00FE5F55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4C3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4C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0">
    <w:name w:val="Сетка таблицы1"/>
    <w:basedOn w:val="a1"/>
    <w:next w:val="a5"/>
    <w:uiPriority w:val="39"/>
    <w:rsid w:val="00481F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35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35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2BEC6-BBF2-4382-9BBA-8FF6EB5C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16</Pages>
  <Words>4192</Words>
  <Characters>23900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183</cp:revision>
  <cp:lastPrinted>2026-04-21T11:56:00Z</cp:lastPrinted>
  <dcterms:created xsi:type="dcterms:W3CDTF">2017-04-11T09:35:00Z</dcterms:created>
  <dcterms:modified xsi:type="dcterms:W3CDTF">2026-05-19T07:18:00Z</dcterms:modified>
</cp:coreProperties>
</file>