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3238C8" w:rsidRDefault="003238C8" w:rsidP="003238C8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C8" w:rsidRP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238C8" w:rsidRPr="003238C8" w:rsidRDefault="003238C8" w:rsidP="003238C8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238C8" w:rsidRPr="003238C8" w:rsidRDefault="003238C8" w:rsidP="003238C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79128F" w:rsidRPr="003238C8" w:rsidRDefault="0079128F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8C8" w:rsidRPr="003238C8" w:rsidRDefault="00565188" w:rsidP="0056518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27.05.2025 № 01-04/7-20 </w:t>
      </w:r>
    </w:p>
    <w:p w:rsidR="000B6310" w:rsidRPr="003238C8" w:rsidRDefault="000B6310" w:rsidP="000B6310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0" w:rsidRPr="003238C8" w:rsidRDefault="000B6310" w:rsidP="00D628F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</w:t>
      </w:r>
      <w:r w:rsidRPr="003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0B6310" w:rsidRPr="003238C8" w:rsidRDefault="000B6310" w:rsidP="000B631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6310" w:rsidRPr="003238C8" w:rsidRDefault="000B6310" w:rsidP="00D628F0">
      <w:pPr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8C8">
        <w:rPr>
          <w:rFonts w:ascii="Times New Roman" w:hAnsi="Times New Roman" w:cs="Times New Roman"/>
          <w:bCs/>
          <w:sz w:val="28"/>
          <w:szCs w:val="28"/>
        </w:rPr>
        <w:t>На основании части 4.3 статьи 12.1 Федерального закона от 25 декабря 2008 года № 273-ФЗ «О противодействии коррупции», части 6.4 статьи 14 Закона города</w:t>
      </w:r>
      <w:r w:rsidR="003238C8">
        <w:rPr>
          <w:rFonts w:ascii="Times New Roman" w:hAnsi="Times New Roman" w:cs="Times New Roman"/>
          <w:bCs/>
          <w:sz w:val="28"/>
          <w:szCs w:val="28"/>
        </w:rPr>
        <w:t xml:space="preserve"> Москвы от 6 ноября 2002 года № </w:t>
      </w:r>
      <w:r w:rsidRPr="003238C8">
        <w:rPr>
          <w:rFonts w:ascii="Times New Roman" w:hAnsi="Times New Roman" w:cs="Times New Roman"/>
          <w:bCs/>
          <w:sz w:val="28"/>
          <w:szCs w:val="28"/>
        </w:rPr>
        <w:t>56 «Об организации местного самоуправления в городе Москве», руководствуясь</w:t>
      </w:r>
      <w:r w:rsidRPr="003238C8">
        <w:rPr>
          <w:rFonts w:ascii="Times New Roman" w:hAnsi="Times New Roman" w:cs="Times New Roman"/>
          <w:sz w:val="28"/>
          <w:szCs w:val="28"/>
        </w:rPr>
        <w:t xml:space="preserve">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8 июля 2013 года №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613 «Вопросы противодействия коррупции»,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b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38C8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Москве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238C8">
        <w:rPr>
          <w:rFonts w:ascii="Times New Roman" w:hAnsi="Times New Roman" w:cs="Times New Roman"/>
          <w:b/>
          <w:sz w:val="28"/>
          <w:szCs w:val="28"/>
        </w:rPr>
        <w:t>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3238C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1" w:name="OLE_LINK1"/>
      <w:bookmarkStart w:id="2" w:name="OLE_LINK2"/>
      <w:bookmarkStart w:id="3" w:name="OLE_LINK3"/>
      <w:bookmarkStart w:id="4" w:name="OLE_LINK4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</w:t>
      </w:r>
      <w:bookmarkEnd w:id="1"/>
      <w:bookmarkEnd w:id="2"/>
      <w:bookmarkEnd w:id="3"/>
      <w:bookmarkEnd w:id="4"/>
      <w:r w:rsidR="00A14F50" w:rsidRPr="00A1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опубликования </w:t>
      </w:r>
      <w:bookmarkStart w:id="5" w:name="_GoBack"/>
      <w:bookmarkEnd w:id="5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proofErr w:type="gramEnd"/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LE_LINK9"/>
      <w:bookmarkStart w:id="7" w:name="OLE_LINK10"/>
      <w:bookmarkStart w:id="8" w:name="OLE_LINK11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bookmarkEnd w:id="6"/>
      <w:bookmarkEnd w:id="7"/>
      <w:bookmarkEnd w:id="8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решение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 № 01-04/4-2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 от 15.06.2021 года № 01-04</w:t>
      </w:r>
      <w:proofErr w:type="gramEnd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/8-3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№ 01-04/9-10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сетевом издании «Московский муниципальный вестник».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C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8C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3238C8">
        <w:rPr>
          <w:rFonts w:ascii="Times New Roman" w:hAnsi="Times New Roman" w:cs="Times New Roman"/>
          <w:sz w:val="28"/>
          <w:szCs w:val="28"/>
        </w:rPr>
        <w:t>Шкловскую Н.В.</w:t>
      </w: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EE33F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0B631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EE33F5" w:rsidRPr="00EE33F5" w:rsidRDefault="00EE33F5" w:rsidP="00EE33F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0B6310" w:rsidRPr="000B6310" w:rsidRDefault="000B6310" w:rsidP="000B6310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EE3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518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01-04/7-20</w:t>
      </w:r>
    </w:p>
    <w:p w:rsidR="00E30992" w:rsidRPr="00EE33F5" w:rsidRDefault="00E30992" w:rsidP="000B631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B6310" w:rsidRPr="00EE33F5" w:rsidRDefault="000B6310" w:rsidP="00E30992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E30992" w:rsidRPr="00EE33F5" w:rsidRDefault="00E30992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представления главой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округа)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имущественного характера,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 для их размещения в информационно-телек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внутригородского муниципального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официальный сайт), размещения на официальном сайте указанных сведений и предоставления этих сведений общероссийским средствам массовой информации для опубликования в связи с их запросами.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применяется, если федеральными законами не установлен иной порядок размещения указанных в абзаце первом настоящего пункта сведений и (или) их предоставления общероссийским средствам массовой информации для опубликования.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официальном сайте размещаются и общероссийским средствам массовой информации предоставляю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опубликования следующие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перечень объектов недвижимого имущества, принадлежащих главе муниципального округа, его супруге (супругу) и несовершеннолетним детям на праве собственности или находящихся в их пользовании, с указанием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вида, площади и страны расположения каждого из таких объектов, а также вида собственности (для объектов, принадлежащих на праве собственности);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транспортных средств с указанием вида и марки, принадлежащих на праве собственности главе муниципального округа, его супруге (супругу) и несовершеннолетним детям;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декларированный годовой доход главы муниципального округа, его супруги (супруга) и несовершеннолетних детей;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об источниках пол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средств, за счет которых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округа,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(с указанием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приобретенного имущества), если общая сумма таких сделок (сумма тако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сделки) превышает общий доход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и его супруги (супруга)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последних года, предшествующих отчетному периоду.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сайте, предоставления общероссийским средствам массовой информации для опубликования глава муниципального округа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30 апреля года, следующего за отчетным периодом, представляет сведения, указанные в пункте 2 настоящего Порядка (далее – представленные сведения), в виде справки, составленной в письменной форме (далее – справка о доходах и расходах), в комиссию Совета депутатов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 муниципальные должности,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Эти сведения заверяются главой муниципального округа путем проставления в справке о доходах и расходах следующей </w:t>
      </w:r>
      <w:proofErr w:type="spell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Глава </w:t>
      </w:r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округа, его собственноручная подпись, инициалы, фамилия и дата заверения</w:t>
      </w:r>
      <w:proofErr w:type="gramStart"/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периоду, не совершались, информация об этом указывается главой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о доходах и расходах.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или по его поручению член комиссии принимает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обнаружил, что в представленных сведениях 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 для представления сведений,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оформляются и заверяются главой муниципального округа в соответствии с пунктом 3 настоящего Порядка. Председатель комиссии или по его поручению член комиссии принимает уточненную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 10-УМ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 Департамент региональной безопасности и противод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коррупции города Москвы заявление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по объективны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причинам представить сведения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своих супруги (супруга) и несовершеннолетни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детей (далее – заявление), то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сведений о своих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указанных в пункте 2 настоящего Порядка, представляет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копию заявления, содержащего отметку о ег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региональной безопасности и противодействия коррупции города Москвы.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получения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указом Мэра Москвы от 28 апреля 2012 года № 23-УМ, по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рассмотрения заявления,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комиссию ее копию.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заявления принято решение о 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изнании причины непредставления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имущественного характера своих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 и несоверше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ннолетних детей неуважительной,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сведения о доходах, расходах, об имуществе и обязательствах имущественного характера своих супруги (супруга) и несовершеннолетних детей, указанные в пункте 2 настоящего Порядка, не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5 рабочих дней со дня представл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региональной безопасности и противодействия коррупции города Москвы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размещаемых на официальном сайте и предоставляемых общероссийским средствам массовой информа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для опубликования сведениях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уга) и несовершеннолетних детей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указывать: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иные сведения (кроме указанных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Порядка) о доходах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персональные данные супруги (супруга), детей и иных членов семьи главы муниципального округа;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данные, позволяющие определить место жительства, почтовый адрес, телефон и иные индивидуальные средства коммуникации главы муниципального округа, его супруги (супруга), детей и иных членов семьи;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данные, позволяющие определить местонахождение объектов недвижимости, принадлежащих главе муниципального округа, его супруге (супругу), детям, иным членам семьи на праве собственности или находящихся в их пользовании;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информацию, отнесенную к государственной тайне или являющуюся конфиденциальной.</w:t>
      </w: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Представленные сведения за весь период замещения лицо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муниципальной должности главы </w:t>
      </w:r>
      <w:bookmarkStart w:id="9" w:name="_Hlk161218499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находятся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открытом доступе, не подлежат удалению</w:t>
      </w:r>
      <w:bookmarkEnd w:id="9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ежегодно обновляются в течение 14 рабочих дней со дня окончания срока, установленного пунктом 3 настоящего Порядка для их представления.</w:t>
      </w:r>
    </w:p>
    <w:p w:rsidR="000B6310" w:rsidRPr="00EE33F5" w:rsidRDefault="00D01FEF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Hlk16121853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актера, 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(или) несовершеннолетних детей, в том числе уточненных, после прекращения действия не зависящих от него обстоятельств, препятствовавших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представлению таких сведений, соответствующие сведения подлежат размещению на официальном сайте не позднее 14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поступления.</w:t>
      </w:r>
      <w:bookmarkEnd w:id="10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пред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сведения размещаются муниципальным служащим аппарата Совета депутатов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размещение указанных сведений (далее соответственно – 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 служащий),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табличной форме согласно приложению, к настоящему Порядку.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предоставляет муниципальному служащему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справки о доходах и расходах в срок не п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5 рабочих дней после дня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срока, установленного пунктом 3 настоящего Порядка для представлен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сведений, указанных в пункте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копия уточненной справки о доходах и расходах предоставляется не позднее 2 рабочих дней после дня ее поступления в комиссию.</w:t>
      </w:r>
    </w:p>
    <w:p w:rsidR="000B6310" w:rsidRPr="00D01FEF" w:rsidRDefault="000B6310" w:rsidP="00D01FE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абочего дня, следующего за днем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запроса от общероссийского средства массовой инфор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направляет копию запроса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председателю комиссии.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Председатель комиссии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поступления запроса от общероссийского средства массовой информации направляет ему сведения, указанные в пункте 2 настоящего Порядка, в том случае, если запрашиваемые сведения были представлены главой муниципального округа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Справки о доходах и расходах, копии документов, представленные в комиссию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Порядком, хранятся в комиссии за весь период замещения лицом муниципальной должности главы муниципального округа. После окончания этого периода указанные справки и копии документов подлежат уничтожению в соответствии с законодательством Российской Федерации в области персональных данных.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 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Председатель комиссии, член комиссии, указанный в пунктах 3 и 4 наст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Порядка, и муниципальный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 ответственный за размещение сведений, предусмотренных настоящим Порядком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B6310" w:rsidRPr="000B6310" w:rsidRDefault="000B6310" w:rsidP="000B631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B6310" w:rsidRPr="000B6310" w:rsidSect="003238C8">
          <w:headerReference w:type="default" r:id="rId9"/>
          <w:headerReference w:type="first" r:id="rId10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B6310" w:rsidRPr="000B6310" w:rsidRDefault="00D628F0" w:rsidP="00D628F0">
      <w:pPr>
        <w:widowControl w:val="0"/>
        <w:autoSpaceDE w:val="0"/>
        <w:autoSpaceDN w:val="0"/>
        <w:adjustRightInd w:val="0"/>
        <w:spacing w:after="0" w:line="240" w:lineRule="auto"/>
        <w:ind w:left="142" w:right="1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к Порядку 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Сведения 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о доходах, расходах, об имуществе и обязательствах имущественного характера, представленных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b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 в городе Москве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за период с 1 января 20__ года по 31 декабря 20__ года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6"/>
        <w:tblW w:w="15731" w:type="dxa"/>
        <w:tblLayout w:type="fixed"/>
        <w:tblLook w:val="0000" w:firstRow="0" w:lastRow="0" w:firstColumn="0" w:lastColumn="0" w:noHBand="0" w:noVBand="0"/>
      </w:tblPr>
      <w:tblGrid>
        <w:gridCol w:w="2689"/>
        <w:gridCol w:w="1276"/>
        <w:gridCol w:w="1276"/>
        <w:gridCol w:w="1133"/>
        <w:gridCol w:w="1106"/>
        <w:gridCol w:w="1163"/>
        <w:gridCol w:w="992"/>
        <w:gridCol w:w="1276"/>
        <w:gridCol w:w="1701"/>
        <w:gridCol w:w="1398"/>
        <w:gridCol w:w="1721"/>
      </w:tblGrid>
      <w:tr w:rsidR="00D628F0" w:rsidRPr="000B6310" w:rsidTr="002821D7">
        <w:tc>
          <w:tcPr>
            <w:tcW w:w="2689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right="-75"/>
              <w:jc w:val="center"/>
            </w:pPr>
            <w:r w:rsidRPr="000B6310">
              <w:t xml:space="preserve">Фамилия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и инициалы главы </w:t>
            </w:r>
            <w:r w:rsidRPr="000B6310">
              <w:rPr>
                <w:i/>
              </w:rPr>
              <w:t xml:space="preserve">внутригородского муниципального образования – муниципального округа </w:t>
            </w:r>
            <w:r w:rsidR="003238C8">
              <w:rPr>
                <w:i/>
              </w:rPr>
              <w:t>Бутырский</w:t>
            </w:r>
            <w:r w:rsidRPr="000B6310">
              <w:rPr>
                <w:i/>
              </w:rPr>
              <w:t xml:space="preserve"> в городе Москве</w:t>
            </w:r>
            <w:r w:rsidRPr="000B6310"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Объекты недвижимости, находящиеся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 собственности</w:t>
            </w:r>
          </w:p>
        </w:tc>
        <w:tc>
          <w:tcPr>
            <w:tcW w:w="3431" w:type="dxa"/>
            <w:gridSpan w:val="3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Транспортные средства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(вид, марка)</w:t>
            </w:r>
          </w:p>
        </w:tc>
        <w:tc>
          <w:tcPr>
            <w:tcW w:w="1398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Декларированный годовой доход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(руб.)</w:t>
            </w:r>
          </w:p>
        </w:tc>
        <w:tc>
          <w:tcPr>
            <w:tcW w:w="172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Сведения об источниках получения средств, за счет которых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совершены сделки (совершена сделка):</w:t>
            </w:r>
            <w:r w:rsidRPr="00D628F0">
              <w:rPr>
                <w:vertAlign w:val="superscript"/>
              </w:rPr>
              <w:footnoteReference w:id="1"/>
            </w:r>
            <w:r w:rsidRPr="000B6310">
              <w:t xml:space="preserve">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вид приобретенного имущества и источники</w:t>
            </w:r>
          </w:p>
        </w:tc>
      </w:tr>
      <w:tr w:rsidR="00D628F0" w:rsidRPr="000B6310" w:rsidTr="002821D7">
        <w:tc>
          <w:tcPr>
            <w:tcW w:w="2689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вид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собственности</w:t>
            </w:r>
          </w:p>
        </w:tc>
        <w:tc>
          <w:tcPr>
            <w:tcW w:w="113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площадь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(кв.м)</w:t>
            </w:r>
          </w:p>
        </w:tc>
        <w:tc>
          <w:tcPr>
            <w:tcW w:w="110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16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992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площадь (кв.м)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70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398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pPr>
              <w:ind w:right="-75"/>
            </w:pPr>
            <w:r w:rsidRPr="000B6310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r w:rsidRPr="000B6310"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</w:tbl>
    <w:p w:rsidR="000B6310" w:rsidRPr="000B6310" w:rsidRDefault="000B6310" w:rsidP="000B631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2FD9" w:rsidRPr="00D628F0" w:rsidRDefault="00682FD9" w:rsidP="000B6310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sectPr w:rsidR="00682FD9" w:rsidRPr="00D628F0" w:rsidSect="00682A81">
      <w:pgSz w:w="16838" w:h="11906" w:orient="landscape"/>
      <w:pgMar w:top="426" w:right="709" w:bottom="424" w:left="567" w:header="708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5F" w:rsidRDefault="00A4615F" w:rsidP="000B6310">
      <w:pPr>
        <w:spacing w:after="0" w:line="240" w:lineRule="auto"/>
      </w:pPr>
      <w:r>
        <w:separator/>
      </w:r>
    </w:p>
  </w:endnote>
  <w:endnote w:type="continuationSeparator" w:id="0">
    <w:p w:rsidR="00A4615F" w:rsidRDefault="00A4615F" w:rsidP="000B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5F" w:rsidRDefault="00A4615F" w:rsidP="000B6310">
      <w:pPr>
        <w:spacing w:after="0" w:line="240" w:lineRule="auto"/>
      </w:pPr>
      <w:r>
        <w:separator/>
      </w:r>
    </w:p>
  </w:footnote>
  <w:footnote w:type="continuationSeparator" w:id="0">
    <w:p w:rsidR="00A4615F" w:rsidRDefault="00A4615F" w:rsidP="000B6310">
      <w:pPr>
        <w:spacing w:after="0" w:line="240" w:lineRule="auto"/>
      </w:pPr>
      <w:r>
        <w:continuationSeparator/>
      </w:r>
    </w:p>
  </w:footnote>
  <w:footnote w:id="1">
    <w:p w:rsidR="000B6310" w:rsidRPr="00766C38" w:rsidRDefault="000B6310" w:rsidP="00766C38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5702"/>
      <w:docPartObj>
        <w:docPartGallery w:val="Page Numbers (Top of Page)"/>
        <w:docPartUnique/>
      </w:docPartObj>
    </w:sdtPr>
    <w:sdtEndPr/>
    <w:sdtContent>
      <w:p w:rsidR="00D628F0" w:rsidRDefault="00D62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5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0" w:rsidRDefault="000B6310" w:rsidP="005F04C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8"/>
    <w:rsid w:val="00091028"/>
    <w:rsid w:val="00091FED"/>
    <w:rsid w:val="000B6310"/>
    <w:rsid w:val="003238C8"/>
    <w:rsid w:val="003415F3"/>
    <w:rsid w:val="00565188"/>
    <w:rsid w:val="005F0A1F"/>
    <w:rsid w:val="00682FD9"/>
    <w:rsid w:val="007232E3"/>
    <w:rsid w:val="00766C38"/>
    <w:rsid w:val="0079128F"/>
    <w:rsid w:val="00905BC4"/>
    <w:rsid w:val="009649C8"/>
    <w:rsid w:val="009746E7"/>
    <w:rsid w:val="00A14F50"/>
    <w:rsid w:val="00A4615F"/>
    <w:rsid w:val="00A751E3"/>
    <w:rsid w:val="00B31E7E"/>
    <w:rsid w:val="00C000C3"/>
    <w:rsid w:val="00D01FEF"/>
    <w:rsid w:val="00D628F0"/>
    <w:rsid w:val="00E30992"/>
    <w:rsid w:val="00E71EE2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E4A5-DB6F-4E46-9FEB-C4A91CD3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13</cp:revision>
  <cp:lastPrinted>2025-03-12T12:39:00Z</cp:lastPrinted>
  <dcterms:created xsi:type="dcterms:W3CDTF">2025-03-12T12:32:00Z</dcterms:created>
  <dcterms:modified xsi:type="dcterms:W3CDTF">2025-05-29T10:26:00Z</dcterms:modified>
</cp:coreProperties>
</file>