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D6" w:rsidRPr="00C820D6" w:rsidRDefault="00C820D6" w:rsidP="00C820D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0D6" w:rsidRPr="00C820D6" w:rsidRDefault="00C820D6" w:rsidP="00C8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C820D6" w:rsidRPr="00C820D6" w:rsidRDefault="00C820D6" w:rsidP="00C820D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C820D6" w:rsidRPr="00C820D6" w:rsidRDefault="00C820D6" w:rsidP="00C820D6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C820D6" w:rsidRPr="00C820D6" w:rsidRDefault="00C820D6" w:rsidP="00C820D6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820D6" w:rsidRPr="00C820D6" w:rsidRDefault="00C820D6" w:rsidP="00C8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C820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C820D6" w:rsidRPr="00C820D6" w:rsidRDefault="00C820D6" w:rsidP="00C820D6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0D6" w:rsidRDefault="00083B35" w:rsidP="00083B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27.05.2025 № 01-04/7-11</w:t>
      </w:r>
    </w:p>
    <w:p w:rsidR="002E016B" w:rsidRPr="00C820D6" w:rsidRDefault="002E016B" w:rsidP="00083B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62DE" w:rsidRPr="00C820D6" w:rsidRDefault="006C62DE" w:rsidP="00041E7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реализации отдельных полномочий города Москвы</w:t>
      </w:r>
      <w:proofErr w:type="gramEnd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работы с населением по месту жительства</w:t>
      </w:r>
    </w:p>
    <w:p w:rsidR="006C62DE" w:rsidRPr="00C820D6" w:rsidRDefault="006C62DE" w:rsidP="006C62DE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20D6" w:rsidRDefault="006C62DE" w:rsidP="00C820D6">
      <w:pPr>
        <w:autoSpaceDE w:val="0"/>
        <w:autoSpaceDN w:val="0"/>
        <w:spacing w:after="0" w:line="240" w:lineRule="auto"/>
        <w:ind w:right="-266" w:firstLine="567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частью 7 с</w:t>
      </w:r>
      <w:r w:rsid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татьи 1 Закона города Москвы от 11 июля 2012 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года № 39 «О наделении органов местного самоуправления внутригородских муниципальных образований в городе Москве отдельными полномочиями города Москвы», частью 2 статьи 8 Закона города</w:t>
      </w:r>
      <w:r w:rsid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Москвы от 14 июля 2004 года 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(государственными полномочиями)» </w:t>
      </w: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Совет депутатов внутригородского муниципального образования - муниципального округа </w:t>
      </w:r>
      <w:r w:rsid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 городе Москве решил:</w:t>
      </w:r>
    </w:p>
    <w:p w:rsidR="006C62DE" w:rsidRPr="00C820D6" w:rsidRDefault="006C62DE" w:rsidP="00C820D6">
      <w:pPr>
        <w:autoSpaceDE w:val="0"/>
        <w:autoSpaceDN w:val="0"/>
        <w:spacing w:after="0" w:line="240" w:lineRule="auto"/>
        <w:ind w:right="-266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 Регламент реализации отдельных полномочий города Москвы в сфере работы с населением по месту жительства (приложение).</w:t>
      </w:r>
    </w:p>
    <w:p w:rsidR="00C820D6" w:rsidRDefault="006C62DE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2. Признать утратившим</w:t>
      </w:r>
      <w:r w:rsid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</w:t>
      </w:r>
      <w:r w:rsid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C62DE" w:rsidRDefault="00C820D6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Совета депутатов муниципального 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Бутырский</w:t>
      </w:r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28.05.2015г. № 01-02/6-8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утверждении </w:t>
      </w:r>
      <w:proofErr w:type="gramStart"/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Регламента реализации отдельных полномочий города Москвы</w:t>
      </w:r>
      <w:proofErr w:type="gramEnd"/>
      <w:r w:rsidR="006C62DE"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сфере работы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населением по месту жительства";</w:t>
      </w:r>
    </w:p>
    <w:p w:rsidR="00C820D6" w:rsidRPr="00C820D6" w:rsidRDefault="00C820D6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Совета депутатов муниципального округа Бутырский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24.09.2015г.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№ 01-02/10-10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"О внесении изменений в решение Совета депутатов муниципального округа Бутырский от 28 мая 2015 года № 01-02/6-8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".</w:t>
      </w:r>
    </w:p>
    <w:p w:rsidR="006C62DE" w:rsidRPr="00C820D6" w:rsidRDefault="006C62DE" w:rsidP="00C820D6">
      <w:pPr>
        <w:autoSpaceDE w:val="0"/>
        <w:autoSpaceDN w:val="0"/>
        <w:spacing w:after="0" w:line="240" w:lineRule="auto"/>
        <w:ind w:right="-26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3. Опубликовать настоящее решение в сетевом издании "Московский муниц</w:t>
      </w:r>
      <w:r w:rsidR="00C820D6">
        <w:rPr>
          <w:rFonts w:ascii="Times New Roman" w:eastAsia="Times New Roman" w:hAnsi="Times New Roman" w:cs="Times New Roman"/>
          <w:sz w:val="28"/>
          <w:szCs w:val="24"/>
          <w:lang w:eastAsia="ru-RU"/>
        </w:rPr>
        <w:t>ипальный вестник".</w:t>
      </w:r>
    </w:p>
    <w:p w:rsidR="006C62DE" w:rsidRPr="00C820D6" w:rsidRDefault="006C62DE" w:rsidP="006C6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C820D6" w:rsidRPr="00C820D6" w:rsidRDefault="00C820D6" w:rsidP="00C820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C820D6" w:rsidRPr="00C820D6" w:rsidRDefault="00C820D6" w:rsidP="00C820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C820D6" w:rsidRPr="00C820D6" w:rsidRDefault="00C820D6" w:rsidP="00C820D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820D6" w:rsidRPr="00C820D6" w:rsidRDefault="00C820D6" w:rsidP="00C820D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C82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041E79" w:rsidRDefault="00C820D6" w:rsidP="00083B3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3B35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27.05.2025 № 01-04/7-11</w:t>
      </w:r>
    </w:p>
    <w:p w:rsidR="002E016B" w:rsidRPr="00C820D6" w:rsidRDefault="002E016B" w:rsidP="00083B35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FF5693" w:rsidRPr="00C820D6" w:rsidRDefault="00FF5693" w:rsidP="00C820D6">
      <w:pPr>
        <w:spacing w:after="0" w:line="240" w:lineRule="auto"/>
        <w:ind w:right="-26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Регламент реализации отдельных полномочий города Москвы в сфере работы с населением по месту жительства </w:t>
      </w:r>
    </w:p>
    <w:p w:rsidR="00FF5693" w:rsidRPr="00C820D6" w:rsidRDefault="00FF5693" w:rsidP="00FF5693">
      <w:pPr>
        <w:spacing w:after="0" w:line="240" w:lineRule="auto"/>
        <w:ind w:right="-26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FF5693" w:rsidRPr="00C820D6" w:rsidRDefault="00FF5693" w:rsidP="00FF5693">
      <w:pPr>
        <w:ind w:right="-285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Общие положения</w:t>
      </w:r>
    </w:p>
    <w:p w:rsid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Настоящий Регламент определяет порядок реализации Советом депутатов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(далее –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Москве) следующих отдельных полномочий города Москвы в сфере работы с населением по месту жительства (далее – переданные полномочия):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 (далее – перечень нежилых помещений);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2)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– принятие решения о победителе конкурса);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3) согласование внесенного главой управы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(далее – сводный план).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Организацию работы по реализации Советом депутатов муниципального округа </w:t>
      </w:r>
      <w:proofErr w:type="gramStart"/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переданных полномочий осуществляет глава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и комиссия Совета депутатов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(далее – профильная комиссия).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Заседания Совета депутатов муниципального округа </w:t>
      </w:r>
      <w:proofErr w:type="gramStart"/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по реализации переданных полномочий проводятся открыто.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Информация о дате, времени и месте проведения заседания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размещается на официальном сайте внутригородского муниципального образования – 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в информационно-телекоммуникационной сети «Интернет» (далее – официальный сайт) в соответствии с Регламентом Совета депутатов внутригородского муниципального образования –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Решения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Москве, принятые в соответствии с настоящим Регламентом, направляются в Департамент территориальных органов исполнительной власти города Москвы, главе управы района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города Москвы не позднее 3 рабочих дней со дня их принятия, а также подлежат опубликованию в сетевом издании «Московский муниципальный вестник» и размещению на официальном сайте.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F5693" w:rsidRPr="00C820D6" w:rsidRDefault="00FF5693" w:rsidP="00FF5693">
      <w:pPr>
        <w:ind w:right="-285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Порядок согласования перечня нежилых помещений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6.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Началом реализации Советом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переданного полномочия, указанного в подпункте 1 пункта 1 настоящего Регламента, является поступление в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обращения главы управы района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города Москвы о согласовании проекта перечня нежилых помещений (далее – обращение).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 Обращение подлежит регистрации в день его поступления в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Москве, и не позднее следующего дня после поступления направляется в профильную комиссию.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8. Профильная комиссия обеспечивает рассмотрение обращения на заседании профильной комиссии и подготовку </w:t>
      </w:r>
      <w:proofErr w:type="gramStart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проекта решения Совета депутатов муниципального округа</w:t>
      </w:r>
      <w:proofErr w:type="gramEnd"/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о согласовании перечня нежилых помещений (далее – проект решения).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9. Обращение и проект решения рассматриваются на очередном заседании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Москве. В случае если в течение 30 дней со дня поступления обращения в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не запланировано проведение очередного заседания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Москве, созывается внеочередное заседание в порядке, установленном Регламентом Совета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10. Совет депутатов муниципального округа </w:t>
      </w:r>
      <w:r w:rsidR="00C820D6"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  <w:r w:rsidRPr="00C820D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городе Москве может согласовать проект перечня нежилых помещений в полном объеме, частично или принять решение об отказе в его согласовании.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F5693" w:rsidRPr="00C820D6" w:rsidRDefault="00FF5693" w:rsidP="005E14B1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20D6">
        <w:rPr>
          <w:rFonts w:ascii="Times New Roman" w:hAnsi="Times New Roman" w:cs="Times New Roman"/>
          <w:b/>
          <w:sz w:val="28"/>
          <w:szCs w:val="24"/>
        </w:rPr>
        <w:t>Порядок рассмотрения материалов конкурсной комиссии и принятие решения о победителе конкурса</w:t>
      </w:r>
    </w:p>
    <w:p w:rsidR="00FF5693" w:rsidRPr="00C820D6" w:rsidRDefault="00FF5693" w:rsidP="00FF5693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11.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 xml:space="preserve">Началом реализации Советом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переданного полномочия, указанного в подпункте 2 пункта 1 настоящего Регламента, является поступление в Совет депутатов </w:t>
      </w:r>
      <w:r w:rsidRPr="00C820D6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обращения главы управы района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города Москвы о рассмотрении материалов конкурсной комиссии и принятии решения о победителе конкурса (далее – обращение).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12. Обращение подлежит регистрации в день его поступления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и не позднее следующего дня после поступления направляется в профильную комиссию.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13. Профильная комиссия обеспечивает рассмотрение обращения на заседании профильной комиссии и подготовку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>проекта решения Совета депутатов муниципального округа</w:t>
      </w:r>
      <w:proofErr w:type="gramEnd"/>
      <w:r w:rsidRPr="00C820D6">
        <w:rPr>
          <w:rFonts w:ascii="Times New Roman" w:hAnsi="Times New Roman" w:cs="Times New Roman"/>
          <w:sz w:val="28"/>
          <w:szCs w:val="24"/>
        </w:rPr>
        <w:t xml:space="preserve">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 победителе конкурса (далее – проект решения).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14. Обращение и проект решения рассматриваются на очередном заседании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В случае если в течение 30 дней со дня поступления обращения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не запланировано проведение очередного заседания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созывается внеочередное заседание в порядке, установленном Регламентом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15. Советом депутатов муниципального округа </w:t>
      </w:r>
      <w:proofErr w:type="gramStart"/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proofErr w:type="gramEnd"/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принимается решение о победителе конкурса либо решение о признании конкурса несостоявшимся.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F5693" w:rsidRPr="00C820D6" w:rsidRDefault="00FF5693" w:rsidP="00FF5693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20D6">
        <w:rPr>
          <w:rFonts w:ascii="Times New Roman" w:hAnsi="Times New Roman" w:cs="Times New Roman"/>
          <w:b/>
          <w:sz w:val="28"/>
          <w:szCs w:val="24"/>
        </w:rPr>
        <w:t>Порядок согласования сводного плана</w:t>
      </w:r>
    </w:p>
    <w:p w:rsidR="00FF5693" w:rsidRPr="00C820D6" w:rsidRDefault="00FF5693" w:rsidP="00FF5693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16.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 xml:space="preserve">Началом реализации Советом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переданного полномочия, указанного в подпункте 3 пункта 1 настоящего Регламента, является поступление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обращения главы управы района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города Москвы о согласовании сводного плана (далее – обращение). </w:t>
      </w:r>
      <w:proofErr w:type="gramEnd"/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17. Обращение подлежит регистрации в день его поступления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и не позднее следующего дня после поступления направляется в профильную комиссию.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18. Профильная комиссия обеспечивает рассмотрение обращения на заседании профильной комиссии и подготовку </w:t>
      </w:r>
      <w:proofErr w:type="gramStart"/>
      <w:r w:rsidRPr="00C820D6">
        <w:rPr>
          <w:rFonts w:ascii="Times New Roman" w:hAnsi="Times New Roman" w:cs="Times New Roman"/>
          <w:sz w:val="28"/>
          <w:szCs w:val="24"/>
        </w:rPr>
        <w:t>проекта решения Совета депутатов муниципального округа</w:t>
      </w:r>
      <w:proofErr w:type="gramEnd"/>
      <w:r w:rsidRPr="00C820D6">
        <w:rPr>
          <w:rFonts w:ascii="Times New Roman" w:hAnsi="Times New Roman" w:cs="Times New Roman"/>
          <w:sz w:val="28"/>
          <w:szCs w:val="24"/>
        </w:rPr>
        <w:t xml:space="preserve">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о согласовании сводного плана (далее – проект решения).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t xml:space="preserve">19. Обращение и проект решения рассматриваются на очередном заседании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В случае если в течение 30 дней со дня поступления обращения в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не запланировано проведение очередн</w:t>
      </w:r>
      <w:r w:rsidR="009C13CF">
        <w:rPr>
          <w:rFonts w:ascii="Times New Roman" w:hAnsi="Times New Roman" w:cs="Times New Roman"/>
          <w:sz w:val="28"/>
          <w:szCs w:val="24"/>
        </w:rPr>
        <w:t>ого заседания Совета депутатов</w:t>
      </w:r>
      <w:r w:rsidRPr="00C820D6">
        <w:rPr>
          <w:rFonts w:ascii="Times New Roman" w:hAnsi="Times New Roman" w:cs="Times New Roman"/>
          <w:sz w:val="28"/>
          <w:szCs w:val="24"/>
        </w:rPr>
        <w:t xml:space="preserve">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Москве, созывается внеочередное заседание в порядке, установленном Регламентом Совета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Москве. </w:t>
      </w:r>
    </w:p>
    <w:p w:rsidR="00FF5693" w:rsidRPr="00C820D6" w:rsidRDefault="00FF5693" w:rsidP="00FF569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0D6">
        <w:rPr>
          <w:rFonts w:ascii="Times New Roman" w:hAnsi="Times New Roman" w:cs="Times New Roman"/>
          <w:sz w:val="28"/>
          <w:szCs w:val="24"/>
        </w:rPr>
        <w:lastRenderedPageBreak/>
        <w:t xml:space="preserve">20. Совет депутатов муниципального округа </w:t>
      </w:r>
      <w:r w:rsidR="00C820D6" w:rsidRPr="00C820D6">
        <w:rPr>
          <w:rFonts w:ascii="Times New Roman" w:hAnsi="Times New Roman" w:cs="Times New Roman"/>
          <w:sz w:val="28"/>
          <w:szCs w:val="24"/>
        </w:rPr>
        <w:t>Бутырский</w:t>
      </w:r>
      <w:r w:rsidRPr="00C820D6">
        <w:rPr>
          <w:rFonts w:ascii="Times New Roman" w:hAnsi="Times New Roman" w:cs="Times New Roman"/>
          <w:sz w:val="28"/>
          <w:szCs w:val="24"/>
        </w:rPr>
        <w:t xml:space="preserve"> в городе Москве может согласовать сводный план в полном объеме, частично или принять решение об отказе в его согласовании.</w:t>
      </w:r>
    </w:p>
    <w:p w:rsidR="006C62DE" w:rsidRPr="00C820D6" w:rsidRDefault="006C62DE" w:rsidP="006C62DE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4"/>
        </w:rPr>
      </w:pPr>
    </w:p>
    <w:sectPr w:rsidR="006C62DE" w:rsidRPr="00C820D6" w:rsidSect="00C820D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7A" w:rsidRDefault="004C2A7A" w:rsidP="006C62DE">
      <w:pPr>
        <w:spacing w:after="0" w:line="240" w:lineRule="auto"/>
      </w:pPr>
      <w:r>
        <w:separator/>
      </w:r>
    </w:p>
  </w:endnote>
  <w:endnote w:type="continuationSeparator" w:id="0">
    <w:p w:rsidR="004C2A7A" w:rsidRDefault="004C2A7A" w:rsidP="006C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7A" w:rsidRDefault="004C2A7A" w:rsidP="006C62DE">
      <w:pPr>
        <w:spacing w:after="0" w:line="240" w:lineRule="auto"/>
      </w:pPr>
      <w:r>
        <w:separator/>
      </w:r>
    </w:p>
  </w:footnote>
  <w:footnote w:type="continuationSeparator" w:id="0">
    <w:p w:rsidR="004C2A7A" w:rsidRDefault="004C2A7A" w:rsidP="006C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473301"/>
      <w:docPartObj>
        <w:docPartGallery w:val="Page Numbers (Top of Page)"/>
        <w:docPartUnique/>
      </w:docPartObj>
    </w:sdtPr>
    <w:sdtEndPr/>
    <w:sdtContent>
      <w:p w:rsidR="006C62DE" w:rsidRDefault="006C6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6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D5"/>
    <w:rsid w:val="00041E79"/>
    <w:rsid w:val="000619A0"/>
    <w:rsid w:val="00083B35"/>
    <w:rsid w:val="002E016B"/>
    <w:rsid w:val="0030405F"/>
    <w:rsid w:val="004C2A7A"/>
    <w:rsid w:val="005E14B1"/>
    <w:rsid w:val="0063328F"/>
    <w:rsid w:val="00650072"/>
    <w:rsid w:val="006C62DE"/>
    <w:rsid w:val="009A5CD5"/>
    <w:rsid w:val="009C13CF"/>
    <w:rsid w:val="00C034EA"/>
    <w:rsid w:val="00C820D6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2DE"/>
  </w:style>
  <w:style w:type="paragraph" w:styleId="a5">
    <w:name w:val="footer"/>
    <w:basedOn w:val="a"/>
    <w:link w:val="a6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2DE"/>
  </w:style>
  <w:style w:type="paragraph" w:styleId="a7">
    <w:name w:val="Balloon Text"/>
    <w:basedOn w:val="a"/>
    <w:link w:val="a8"/>
    <w:uiPriority w:val="99"/>
    <w:semiHidden/>
    <w:unhideWhenUsed/>
    <w:rsid w:val="0030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2DE"/>
  </w:style>
  <w:style w:type="paragraph" w:styleId="a5">
    <w:name w:val="footer"/>
    <w:basedOn w:val="a"/>
    <w:link w:val="a6"/>
    <w:uiPriority w:val="99"/>
    <w:unhideWhenUsed/>
    <w:rsid w:val="006C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2DE"/>
  </w:style>
  <w:style w:type="paragraph" w:styleId="a7">
    <w:name w:val="Balloon Text"/>
    <w:basedOn w:val="a"/>
    <w:link w:val="a8"/>
    <w:uiPriority w:val="99"/>
    <w:semiHidden/>
    <w:unhideWhenUsed/>
    <w:rsid w:val="0030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11</cp:revision>
  <cp:lastPrinted>2025-03-20T11:26:00Z</cp:lastPrinted>
  <dcterms:created xsi:type="dcterms:W3CDTF">2025-03-20T10:34:00Z</dcterms:created>
  <dcterms:modified xsi:type="dcterms:W3CDTF">2025-05-26T08:07:00Z</dcterms:modified>
</cp:coreProperties>
</file>