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C1" w:rsidRDefault="007A4EC1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E51455" w:rsidRDefault="00E51455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="00414635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главы</w:t>
      </w:r>
    </w:p>
    <w:p w:rsidR="00E51455" w:rsidRDefault="00E51455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  <w:r w:rsidR="00A73CA7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в городе Москве</w:t>
      </w:r>
    </w:p>
    <w:p w:rsidR="007A4EC1" w:rsidRDefault="00414635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Шкловской Надежды Владимировны</w:t>
      </w:r>
    </w:p>
    <w:p w:rsidR="001321BF" w:rsidRPr="00715DAD" w:rsidRDefault="001321BF" w:rsidP="00E51455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color w:val="333333"/>
          <w:sz w:val="18"/>
          <w:szCs w:val="18"/>
        </w:rPr>
      </w:pPr>
      <w:r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>о результатах своей деятельности, деятельности аппарата Совета депутатов муниципального округа Бутырский</w:t>
      </w:r>
      <w:r w:rsidR="00A73CA7"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 xml:space="preserve"> в городе Москве</w:t>
      </w:r>
      <w:r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>, в том числе о решении вопросов, поставленных Советом депутатов муниципального округа Бутырский</w:t>
      </w:r>
      <w:r w:rsidR="00A73CA7"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 xml:space="preserve"> в городе Москве</w:t>
      </w:r>
      <w:r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 xml:space="preserve"> </w:t>
      </w:r>
    </w:p>
    <w:p w:rsidR="00E51455" w:rsidRPr="00715DAD" w:rsidRDefault="001321BF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>за 202</w:t>
      </w:r>
      <w:r w:rsidR="00A73CA7"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>4</w:t>
      </w:r>
      <w:r w:rsidRPr="00715DAD">
        <w:rPr>
          <w:rStyle w:val="a7"/>
          <w:rFonts w:ascii="Times New Roman" w:hAnsi="Times New Roman" w:cs="Times New Roman"/>
          <w:color w:val="333333"/>
          <w:sz w:val="18"/>
          <w:szCs w:val="18"/>
        </w:rPr>
        <w:t xml:space="preserve"> год</w:t>
      </w:r>
    </w:p>
    <w:p w:rsidR="004609BC" w:rsidRPr="00974DCE" w:rsidRDefault="004609BC" w:rsidP="004609BC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887902" w:rsidRPr="00A73CA7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b/>
          <w:sz w:val="28"/>
          <w:szCs w:val="28"/>
        </w:rPr>
      </w:pPr>
      <w:r w:rsidRPr="00A73CA7">
        <w:rPr>
          <w:b/>
          <w:sz w:val="28"/>
          <w:szCs w:val="28"/>
        </w:rPr>
        <w:t>Структуру органов местного самоуправления составляют:</w:t>
      </w:r>
    </w:p>
    <w:p w:rsidR="00887902" w:rsidRPr="00974DCE" w:rsidRDefault="008879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Совет депутатов муниципального округа Бутырский</w:t>
      </w:r>
      <w:r w:rsidR="00A73CA7">
        <w:rPr>
          <w:sz w:val="28"/>
          <w:szCs w:val="28"/>
        </w:rPr>
        <w:t xml:space="preserve"> в городе Москве</w:t>
      </w:r>
      <w:r w:rsidR="00495CF6">
        <w:rPr>
          <w:sz w:val="28"/>
          <w:szCs w:val="28"/>
        </w:rPr>
        <w:t xml:space="preserve"> - представительный </w:t>
      </w:r>
      <w:r w:rsidR="005F45E8">
        <w:rPr>
          <w:sz w:val="28"/>
          <w:szCs w:val="28"/>
        </w:rPr>
        <w:t xml:space="preserve"> </w:t>
      </w:r>
      <w:r w:rsidR="00495CF6">
        <w:rPr>
          <w:sz w:val="28"/>
          <w:szCs w:val="28"/>
        </w:rPr>
        <w:t xml:space="preserve"> орган</w:t>
      </w:r>
      <w:r w:rsidRPr="00974DCE">
        <w:rPr>
          <w:sz w:val="28"/>
          <w:szCs w:val="28"/>
        </w:rPr>
        <w:t xml:space="preserve"> местного самоуправления;</w:t>
      </w:r>
    </w:p>
    <w:p w:rsidR="00887902" w:rsidRPr="00974DCE" w:rsidRDefault="00495CF6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г</w:t>
      </w:r>
      <w:r w:rsidR="00887902" w:rsidRPr="00974DCE">
        <w:rPr>
          <w:sz w:val="28"/>
          <w:szCs w:val="28"/>
        </w:rPr>
        <w:t>лава муниципального округа Бутырский</w:t>
      </w:r>
      <w:r>
        <w:rPr>
          <w:sz w:val="28"/>
          <w:szCs w:val="28"/>
        </w:rPr>
        <w:t xml:space="preserve"> </w:t>
      </w:r>
      <w:r w:rsidR="006D64B7">
        <w:rPr>
          <w:sz w:val="28"/>
          <w:szCs w:val="28"/>
        </w:rPr>
        <w:t>в городе Москве.</w:t>
      </w:r>
    </w:p>
    <w:p w:rsidR="00887902" w:rsidRPr="00974DCE" w:rsidRDefault="00A536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а</w:t>
      </w:r>
      <w:r w:rsidR="00887902" w:rsidRPr="00974DCE">
        <w:rPr>
          <w:sz w:val="28"/>
          <w:szCs w:val="28"/>
        </w:rPr>
        <w:t>ппарат Совета депутатов муниципального округа Бутырский</w:t>
      </w:r>
      <w:r w:rsidR="00495CF6">
        <w:rPr>
          <w:sz w:val="28"/>
          <w:szCs w:val="28"/>
        </w:rPr>
        <w:t xml:space="preserve"> в городе Москве, состоящий из 4-х муниципальных служащих</w:t>
      </w:r>
      <w:r w:rsidR="00887902" w:rsidRPr="00974DCE">
        <w:rPr>
          <w:sz w:val="28"/>
          <w:szCs w:val="28"/>
        </w:rPr>
        <w:t xml:space="preserve"> - исполнительно-распорядительный орган местного самоуправления.</w:t>
      </w: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 xml:space="preserve">Полномочия органов местного самоуправления определены действующим федеральным законодательством и законодательством города Москвы, Уставом </w:t>
      </w:r>
      <w:r w:rsidR="00A73CA7" w:rsidRPr="00A73CA7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974DCE">
        <w:rPr>
          <w:sz w:val="28"/>
          <w:szCs w:val="28"/>
        </w:rPr>
        <w:t>.</w:t>
      </w: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 xml:space="preserve">В соответствии с Уставом </w:t>
      </w:r>
      <w:r w:rsidR="00A73CA7" w:rsidRPr="00A73CA7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974DCE">
        <w:rPr>
          <w:sz w:val="28"/>
          <w:szCs w:val="28"/>
        </w:rPr>
        <w:t xml:space="preserve">глава муниципального округа является высшим должностным лицом муниципального округа, одновременно является председателем Совета депутатов и руководителем </w:t>
      </w:r>
      <w:r w:rsidR="00B9241E">
        <w:rPr>
          <w:sz w:val="28"/>
          <w:szCs w:val="28"/>
        </w:rPr>
        <w:t>а</w:t>
      </w:r>
      <w:r w:rsidRPr="00974DCE">
        <w:rPr>
          <w:sz w:val="28"/>
          <w:szCs w:val="28"/>
        </w:rPr>
        <w:t>ппарата.</w:t>
      </w:r>
    </w:p>
    <w:p w:rsidR="004609BC" w:rsidRPr="00974DCE" w:rsidRDefault="004609BC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:rsidR="000B6169" w:rsidRPr="00974DCE" w:rsidRDefault="000B6169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Совета депутатов</w:t>
      </w:r>
    </w:p>
    <w:p w:rsidR="004609BC" w:rsidRPr="00974DCE" w:rsidRDefault="004609BC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Уставом </w:t>
      </w:r>
      <w:r w:rsidR="00A73CA7" w:rsidRPr="00A7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внутригородского муниципального образования – муниципального округа Бутырский в городе Москве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депутатов состоит из 1</w:t>
      </w:r>
      <w:r w:rsidR="0083371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регламентом работы Совета депутатов в отчетный период было проведено </w:t>
      </w:r>
      <w:r w:rsidR="005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7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96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</w:t>
      </w:r>
      <w:r w:rsidR="005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0676B" w:rsidRPr="00974DCE" w:rsidRDefault="0070676B" w:rsidP="004609BC">
      <w:pPr>
        <w:widowControl w:val="0"/>
        <w:tabs>
          <w:tab w:val="left" w:pos="81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заседаниях Совета депутатов принимали участие: глава управы Бутырского района города Москвы, представители: районной управы, районных служб, префектуры Северо-Восточного административного округа города Москвы, Останкинской межрайонной прокуратуры, Департамента территориальных органов исполнительной власти города Москвы, общественных организаций и жители района.</w:t>
      </w:r>
    </w:p>
    <w:p w:rsidR="00C04366" w:rsidRPr="00804BFA" w:rsidRDefault="0070676B" w:rsidP="00804BF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отдельных полномочий города Москвы, переданных органам местного самоуправления муниципального округа Бутырский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депутатами был </w:t>
      </w:r>
      <w:r w:rsid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заслушан </w:t>
      </w:r>
      <w:r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главы управы о результа</w:t>
      </w:r>
      <w:r w:rsid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тах деятельности управы района;</w:t>
      </w:r>
    </w:p>
    <w:p w:rsidR="00C04366" w:rsidRPr="00804BFA" w:rsidRDefault="00804BFA" w:rsidP="00804B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заслуш</w:t>
      </w:r>
      <w:r w:rsidR="0070676B"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0676B"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70676B"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04366"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руководителей </w:t>
      </w:r>
      <w:r w:rsidR="0070676B"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</w:t>
      </w:r>
      <w:r w:rsidR="00C04366" w:rsidRP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организаций о работе за год:</w:t>
      </w:r>
    </w:p>
    <w:p w:rsidR="00C04366" w:rsidRDefault="00C04366" w:rsidP="00C0436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ГБУ </w:t>
      </w:r>
      <w:r w:rsidR="00B9241E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="00B9241E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Бутырского района»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C04366" w:rsidRDefault="00C04366" w:rsidP="00C0436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многофункциональн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государственных услуг населению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C04366" w:rsidRDefault="00C04366" w:rsidP="00C0436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территориального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иального обслуживания населения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C04366" w:rsidRDefault="00C04366" w:rsidP="00C0436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амбулаторно-поликлинически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обслуживающих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детское и взрослое население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C04366" w:rsidRDefault="00C04366" w:rsidP="00C0436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0676B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спортивно-досугового центра государственного бюджетного учреждения города Москв</w:t>
      </w:r>
      <w:r w:rsidR="00B9241E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383926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«Кентавр».</w:t>
      </w:r>
      <w:r w:rsidR="00B9241E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B67E9" w:rsidRPr="00C04366" w:rsidRDefault="00383926" w:rsidP="00C0436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9241E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8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результатам заслушивания </w:t>
      </w:r>
      <w:r w:rsidR="001C5AAE" w:rsidRP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принято</w:t>
      </w:r>
      <w:r w:rsidR="00C0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 решений.</w:t>
      </w:r>
    </w:p>
    <w:p w:rsidR="006D6968" w:rsidRDefault="00804BFA" w:rsidP="006D6968">
      <w:pPr>
        <w:pStyle w:val="a3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соответствии с </w:t>
      </w:r>
      <w:r w:rsidR="000617A4"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остановлени</w:t>
      </w:r>
      <w:r w:rsidR="006D6968"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 </w:t>
      </w:r>
      <w:r w:rsidR="00383926"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№ 484-ПП о</w:t>
      </w:r>
      <w:r w:rsidR="0070676B"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 13 сентября 2012 года «О дополнительных мероприятиях по социально-экономическому развитию районов города Москвы»</w:t>
      </w:r>
      <w:r w:rsidR="006D6968" w:rsidRPr="006D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приняты решения о проведении дополнительных мероприятий по социально-экономическому развитию Бутырского района: </w:t>
      </w:r>
    </w:p>
    <w:p w:rsidR="006C6272" w:rsidRPr="006C6272" w:rsidRDefault="006C6272" w:rsidP="006C62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F23C29">
        <w:rPr>
          <w:rFonts w:ascii="Times New Roman" w:hAnsi="Times New Roman" w:cs="Times New Roman"/>
          <w:sz w:val="28"/>
          <w:szCs w:val="28"/>
          <w:lang w:eastAsia="ru-RU" w:bidi="ru-RU"/>
        </w:rPr>
        <w:t>заме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на 21 конструкции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дверных блоков в 12 многоквартирных домах по адресам:</w:t>
      </w:r>
    </w:p>
    <w:p w:rsidR="006C6272" w:rsidRPr="006C6272" w:rsidRDefault="00F0780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пр</w:t>
      </w:r>
      <w:proofErr w:type="spellEnd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-д 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Огородный, д. 23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1,2,3)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6C6272" w:rsidRDefault="00F0780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пр</w:t>
      </w:r>
      <w:proofErr w:type="spellEnd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-д 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Огородный, д. 21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1,2)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6C6272" w:rsidRDefault="00F0780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пр</w:t>
      </w:r>
      <w:proofErr w:type="spellEnd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-д 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Огородный, д. 19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1,2,3)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6C6272" w:rsidRDefault="00F0780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пр</w:t>
      </w:r>
      <w:proofErr w:type="spellEnd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-д 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Огородный, д. 19, к</w:t>
      </w:r>
      <w:r w:rsid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1)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6C6272" w:rsidRDefault="00F0780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пр</w:t>
      </w:r>
      <w:proofErr w:type="spellEnd"/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-д 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Добролюбова, д. 5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(п. 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="006C6272"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6C6272" w:rsidRP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ул. Добролюбова, д. 18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6C6272" w:rsidRP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ул. Гончарова, д. 13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ул. Гончарова, д. 15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2,3)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ул. Гончарова, д. 17А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1,2)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F07802" w:rsidRPr="006C6272" w:rsidRDefault="001E6AD5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ул. Гончарова, 17в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1);</w:t>
      </w:r>
    </w:p>
    <w:p w:rsidR="006C6272" w:rsidRP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ул. Яблочкова, д. 25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ул. Яблочкова, д.47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1)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Default="006C6272" w:rsidP="006C627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ул. Бутырская, д.86А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1,4)</w:t>
      </w:r>
    </w:p>
    <w:p w:rsidR="006C6272" w:rsidRPr="006C6272" w:rsidRDefault="006C6272" w:rsidP="006C62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C6272" w:rsidRPr="006C6272" w:rsidRDefault="006C6272" w:rsidP="006C62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- обустройство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ab/>
        <w:t>пандусами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ab/>
        <w:t>лестничных маршей первых этажей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6272">
        <w:rPr>
          <w:rFonts w:ascii="Times New Roman" w:hAnsi="Times New Roman" w:cs="Times New Roman"/>
          <w:sz w:val="28"/>
          <w:szCs w:val="28"/>
          <w:lang w:eastAsia="ru-RU" w:bidi="ru-RU"/>
        </w:rPr>
        <w:t>в многоквартирных домах по следующим адресам: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Добролюбова, д. 18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1,2,3)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Руставели, д. 8, к.2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Руставели, д. 15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Бутырская, д. 6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Бутырская, д. 86</w:t>
      </w:r>
      <w:proofErr w:type="gramStart"/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3,4)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Руставели, д. 6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6)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Руставели, д. 19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0617A4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ул. Яблочк</w:t>
      </w:r>
      <w:r w:rsidR="006C6272"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ова, д. 49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6)</w:t>
      </w:r>
      <w:r w:rsidR="006C6272"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Pr="00F23C29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Яблочкова, д. 23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F23C29" w:rsidRPr="00F23C29" w:rsidRDefault="00F23C29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3C29">
        <w:rPr>
          <w:rFonts w:ascii="Times New Roman" w:hAnsi="Times New Roman" w:cs="Times New Roman"/>
          <w:sz w:val="28"/>
          <w:szCs w:val="28"/>
          <w:lang w:eastAsia="ru-RU" w:bidi="ru-RU"/>
        </w:rPr>
        <w:t>ул. Яблочкова, 29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.7)</w:t>
      </w:r>
    </w:p>
    <w:p w:rsidR="006C6272" w:rsidRDefault="00F23C29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ул. Яблочкова, д. 37б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</w:p>
    <w:p w:rsidR="00DB1AE0" w:rsidRPr="00F23C29" w:rsidRDefault="00DB1AE0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ул. Яблочкова, д. 15 </w:t>
      </w:r>
    </w:p>
    <w:p w:rsidR="006C6272" w:rsidRPr="00F23C29" w:rsidRDefault="006C6272" w:rsidP="006C627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C6272" w:rsidRPr="000617A4" w:rsidRDefault="00F23C29" w:rsidP="000617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- обустройство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перилами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лестничны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х маршей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первых этажей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мн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огоквартирных домах по следующим адресам:</w:t>
      </w:r>
    </w:p>
    <w:p w:rsidR="006C6272" w:rsidRPr="000617A4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ул. Бутырская, д.86А 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>п.</w:t>
      </w:r>
      <w:r w:rsidR="000617A4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="00F07802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4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6C6272" w:rsidRDefault="006C6272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ул. </w:t>
      </w:r>
      <w:proofErr w:type="spellStart"/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д. 20 </w:t>
      </w:r>
      <w:r w:rsidR="000617A4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>п.</w:t>
      </w:r>
      <w:r w:rsidR="000617A4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</w:p>
    <w:p w:rsidR="000617A4" w:rsidRPr="000617A4" w:rsidRDefault="000617A4" w:rsidP="000617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C6272" w:rsidRPr="000617A4" w:rsidRDefault="00F23C29" w:rsidP="000617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проведение 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работы по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ремонту транзитных трубопроводов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6272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многоквартирном доме по адресу:</w:t>
      </w:r>
    </w:p>
    <w:p w:rsidR="006C6272" w:rsidRDefault="00F23C29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ул. </w:t>
      </w:r>
      <w:proofErr w:type="spellStart"/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, д.12</w:t>
      </w:r>
    </w:p>
    <w:p w:rsidR="000617A4" w:rsidRPr="000617A4" w:rsidRDefault="000617A4" w:rsidP="000617A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23C29" w:rsidRPr="000617A4" w:rsidRDefault="00F23C29" w:rsidP="000617A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- замена оконных блоков в местах общего пользования в домах по  следующим адресам:</w:t>
      </w:r>
    </w:p>
    <w:p w:rsidR="00F23C29" w:rsidRPr="000617A4" w:rsidRDefault="00F23C29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ул. Гончарова, д. 13б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1,2,3)</w:t>
      </w: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F23C29" w:rsidRDefault="00F23C29" w:rsidP="00F078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ул. Добролюбова, д. 19</w:t>
      </w:r>
      <w:r w:rsidR="001E6A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(п.</w:t>
      </w:r>
      <w:bookmarkStart w:id="0" w:name="_GoBack"/>
      <w:bookmarkEnd w:id="0"/>
      <w:r w:rsidR="00DB1A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1,3)</w:t>
      </w:r>
    </w:p>
    <w:p w:rsidR="000617A4" w:rsidRPr="000617A4" w:rsidRDefault="000617A4" w:rsidP="000617A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23C29" w:rsidRDefault="00F23C29" w:rsidP="000617A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проведение работ по адаптации квартиры </w:t>
      </w:r>
      <w:r w:rsidR="000617A4"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жителя с ограниченными возможностями передвижения</w:t>
      </w:r>
    </w:p>
    <w:p w:rsidR="000617A4" w:rsidRPr="000617A4" w:rsidRDefault="000617A4" w:rsidP="000617A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617A4" w:rsidRDefault="000617A4" w:rsidP="000617A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617A4">
        <w:rPr>
          <w:rFonts w:ascii="Times New Roman" w:hAnsi="Times New Roman" w:cs="Times New Roman"/>
          <w:sz w:val="28"/>
          <w:szCs w:val="28"/>
          <w:lang w:eastAsia="ru-RU" w:bidi="ru-RU"/>
        </w:rPr>
        <w:t>- закупка оборудования для оказания безвозмездных услуг жителям района в сфере организации досуговой, социально-воспитательной и физкультурно-оздоровительной работы.</w:t>
      </w:r>
    </w:p>
    <w:p w:rsidR="0070676B" w:rsidRDefault="009E06E6" w:rsidP="006D6968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 </w:t>
      </w:r>
      <w:r w:rsidR="00402420" w:rsidRPr="006D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 контролировала лично с участием депутатов.</w:t>
      </w:r>
    </w:p>
    <w:p w:rsidR="00F07802" w:rsidRPr="006D6968" w:rsidRDefault="00F07802" w:rsidP="006D6968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06D64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07802" w:rsidRPr="0006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соответствии с Постановлением </w:t>
      </w:r>
      <w:r w:rsidR="00383926" w:rsidRPr="00206D6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№ 849-ПП о</w:t>
      </w:r>
      <w:r w:rsidRPr="00206D6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 26 декабря 2012 года «О стимулировании </w:t>
      </w:r>
      <w:r w:rsidR="004E6E2F" w:rsidRPr="00206D6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территориальных органов исполнительной власти</w:t>
      </w:r>
      <w:r w:rsidRPr="00206D6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города Москвы»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E06E6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средства </w:t>
      </w:r>
      <w:r w:rsid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стимулирования </w:t>
      </w:r>
      <w:r w:rsidR="009E06E6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 направлены на выполнение работ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206D64" w:rsidRDefault="00206D64" w:rsidP="00206D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9E06E6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благоустройство</w:t>
      </w:r>
      <w:r w:rsidR="009E06E6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дворовых территор</w:t>
      </w:r>
      <w:r w:rsidR="00402420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ий </w:t>
      </w:r>
      <w:r w:rsidR="00CC655F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следующим адресам: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19,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Яблочкова,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Гончарова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корп.1,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5F45E8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="005F45E8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 </w:t>
      </w:r>
      <w:r w:rsidR="005F45E8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D64" w:rsidRDefault="005F45E8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C655F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Милашен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кова</w:t>
      </w:r>
      <w:proofErr w:type="spellEnd"/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д. </w:t>
      </w:r>
      <w:r w:rsidR="00CC655F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д.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20, </w:t>
      </w:r>
    </w:p>
    <w:p w:rsidR="00206D64" w:rsidRDefault="00CC655F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Милашенкова</w:t>
      </w:r>
      <w:proofErr w:type="spellEnd"/>
      <w:r w:rsidR="005F45E8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д.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="005F45E8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D64" w:rsidRDefault="005F45E8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ул.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467C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Яблочкова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д. </w:t>
      </w: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16,</w:t>
      </w:r>
      <w:r w:rsidR="00B93995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8A36AD" w:rsidRPr="00BB2A6D" w:rsidRDefault="00B93995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ул. </w:t>
      </w:r>
      <w:r w:rsidR="005F45E8" w:rsidRPr="00BB2A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Яблочкова</w:t>
      </w:r>
      <w:r w:rsidR="00206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,10а</w:t>
      </w:r>
    </w:p>
    <w:p w:rsidR="00206D64" w:rsidRDefault="00206D64" w:rsidP="008A3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8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5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контейнерных</w:t>
      </w:r>
      <w:r w:rsidR="005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площад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r w:rsidR="005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дворовых территориях  по 21 адресу</w:t>
      </w:r>
      <w:r w:rsidR="008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5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21886" w:rsidRDefault="00A21886" w:rsidP="00A21886">
      <w:pPr>
        <w:pStyle w:val="20"/>
        <w:shd w:val="clear" w:color="auto" w:fill="auto"/>
        <w:spacing w:before="0" w:after="0"/>
        <w:rPr>
          <w:color w:val="000000"/>
          <w:sz w:val="28"/>
          <w:szCs w:val="28"/>
          <w:lang w:eastAsia="ru-RU" w:bidi="ru-RU"/>
        </w:rPr>
      </w:pPr>
      <w:r w:rsidRPr="00A21886">
        <w:rPr>
          <w:color w:val="000000"/>
          <w:sz w:val="28"/>
          <w:szCs w:val="28"/>
          <w:lang w:eastAsia="ru-RU" w:bidi="ru-RU"/>
        </w:rPr>
        <w:t>- восстановление газонного покрытия по 22 адресам</w:t>
      </w:r>
      <w:r w:rsidR="00DB1AE0">
        <w:rPr>
          <w:color w:val="000000"/>
          <w:sz w:val="28"/>
          <w:szCs w:val="28"/>
          <w:lang w:eastAsia="ru-RU" w:bidi="ru-RU"/>
        </w:rPr>
        <w:t>;</w:t>
      </w:r>
    </w:p>
    <w:p w:rsidR="00A21886" w:rsidRPr="00A21886" w:rsidRDefault="00A21886" w:rsidP="00A21886">
      <w:pPr>
        <w:pStyle w:val="20"/>
        <w:shd w:val="clear" w:color="auto" w:fill="auto"/>
        <w:spacing w:before="0" w:after="0" w:line="320" w:lineRule="exact"/>
        <w:rPr>
          <w:color w:val="000000"/>
          <w:sz w:val="28"/>
          <w:szCs w:val="28"/>
          <w:lang w:eastAsia="ru-RU" w:bidi="ru-RU"/>
        </w:rPr>
      </w:pPr>
      <w:r w:rsidRPr="00A21886">
        <w:rPr>
          <w:color w:val="000000"/>
          <w:sz w:val="28"/>
          <w:szCs w:val="28"/>
          <w:lang w:eastAsia="ru-RU" w:bidi="ru-RU"/>
        </w:rPr>
        <w:t>- комплексное благоустройство, включающее в себя замену асфальтобетонного покрытия и малых архитектурных форм на 2 дворовых территориях по следующим адресам:</w:t>
      </w:r>
    </w:p>
    <w:p w:rsidR="00A21886" w:rsidRPr="00A21886" w:rsidRDefault="00A21886" w:rsidP="00A21886">
      <w:pPr>
        <w:widowControl w:val="0"/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ул. </w:t>
      </w:r>
      <w:proofErr w:type="spellStart"/>
      <w:r w:rsidRP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Милашенкова</w:t>
      </w:r>
      <w:proofErr w:type="spellEnd"/>
      <w:r w:rsidRP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 3, к. 1 (детская площадка №1, №2);</w:t>
      </w:r>
    </w:p>
    <w:p w:rsidR="00A21886" w:rsidRPr="00A21886" w:rsidRDefault="00A21886" w:rsidP="00A21886">
      <w:pPr>
        <w:widowControl w:val="0"/>
        <w:spacing w:after="346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ул. </w:t>
      </w:r>
      <w:proofErr w:type="spellStart"/>
      <w:r w:rsidRP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Милашенкова</w:t>
      </w:r>
      <w:proofErr w:type="spellEnd"/>
      <w:r w:rsidRP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 5 к. 1 (детская площадка №1, №2).</w:t>
      </w:r>
    </w:p>
    <w:p w:rsidR="0070676B" w:rsidRPr="00974DCE" w:rsidRDefault="00402420" w:rsidP="00A218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протяжении всего периода проведения</w:t>
      </w:r>
      <w:r w:rsidR="005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 проводился мониторинг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участием депутатов. Работы выполнены качественно,</w:t>
      </w:r>
      <w:r w:rsidR="00F6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установленные </w:t>
      </w:r>
      <w:r w:rsidR="005F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</w:t>
      </w:r>
      <w:r w:rsidR="00F6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76B" w:rsidRPr="001C77AA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06D64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Постановлением </w:t>
      </w:r>
      <w:r w:rsidR="00383926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428-ПП о</w:t>
      </w:r>
      <w:r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02 июля 2013 года «О порядке установки ограждений на придомовых территориях в городе Москве» -</w:t>
      </w:r>
      <w:r w:rsidR="001C5AAE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6D64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были установлены</w:t>
      </w:r>
      <w:r w:rsidR="00CC655F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ограждающи</w:t>
      </w:r>
      <w:r w:rsidR="00206D64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CC655F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устройств</w:t>
      </w:r>
      <w:r w:rsidR="00206D64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C655F" w:rsidRPr="001C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7 дворовых территориях.</w:t>
      </w:r>
    </w:p>
    <w:p w:rsidR="008A36AD" w:rsidRPr="00B01583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C77AA"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  <w:t>-</w:t>
      </w:r>
      <w:r w:rsidR="004B1DD4" w:rsidRPr="001C77AA"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  <w:tab/>
      </w:r>
      <w:r w:rsidR="00206D64" w:rsidRPr="001C7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соответствии с Постановлением </w:t>
      </w:r>
      <w:r w:rsidR="00383926" w:rsidRPr="001C7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№ 26-ПП </w:t>
      </w:r>
      <w:r w:rsidR="004B1DD4" w:rsidRPr="001C7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от 3 февраля 2011 года </w:t>
      </w:r>
      <w:r w:rsidRPr="001C7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«О размещении нестационарных торговых объектов, расположенных в городе Москве на земельных участках, в зданиях, строениях и сооружениях, находящихся в </w:t>
      </w:r>
      <w:r w:rsidR="00A9467C" w:rsidRPr="001C7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государственной собственности</w:t>
      </w:r>
      <w:r w:rsidR="00206D64" w:rsidRPr="001C7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» </w:t>
      </w:r>
      <w:r w:rsidR="00A9467C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="00206D64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A9467C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принято</w:t>
      </w:r>
      <w:r w:rsidR="008A36AD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4B67E9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8A36AD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решени</w:t>
      </w:r>
      <w:r w:rsidR="00A9467C"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01583" w:rsidRPr="00B01583" w:rsidRDefault="00B01583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B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- В соответствии с Постановлением Правительства Москвы от 6 марта 2015 года №  102-ПП «О размещении сезонных (летних) кафе при стационарных предприятиях общественного питания»</w:t>
      </w:r>
      <w:r w:rsidRPr="00B0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- принято 10 решений</w:t>
      </w:r>
    </w:p>
    <w:p w:rsidR="00206D64" w:rsidRPr="00206D64" w:rsidRDefault="00206D6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</w:pPr>
    </w:p>
    <w:p w:rsidR="00A21886" w:rsidRDefault="00F670AA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отчетном периоде продол</w:t>
      </w:r>
      <w:r w:rsidR="00E2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жалось осуществление контроля </w:t>
      </w:r>
      <w:r w:rsidR="0063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депутатами </w:t>
      </w:r>
      <w:r w:rsidR="00E2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 выполнением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 </w:t>
      </w:r>
      <w:r w:rsidR="00E25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капитальному 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общего имущества в многоквартирных домах</w:t>
      </w:r>
      <w:r w:rsidR="00A2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следующим адресам:</w:t>
      </w:r>
    </w:p>
    <w:p w:rsidR="006355B7" w:rsidRDefault="006355B7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7EE3" w:rsidRPr="00DB1AE0" w:rsidRDefault="00437EE3" w:rsidP="00437EE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1AE0">
        <w:rPr>
          <w:rFonts w:ascii="Times New Roman" w:hAnsi="Times New Roman"/>
          <w:color w:val="000000" w:themeColor="text1"/>
          <w:sz w:val="28"/>
          <w:szCs w:val="28"/>
        </w:rPr>
        <w:t>Силами ГБУ «</w:t>
      </w:r>
      <w:proofErr w:type="spellStart"/>
      <w:r w:rsidRPr="00DB1AE0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DB1AE0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674"/>
        <w:gridCol w:w="5099"/>
      </w:tblGrid>
      <w:tr w:rsidR="00437EE3" w:rsidRPr="00DB1AE0" w:rsidTr="00907ED3">
        <w:tc>
          <w:tcPr>
            <w:tcW w:w="817" w:type="dxa"/>
          </w:tcPr>
          <w:p w:rsidR="00437EE3" w:rsidRPr="00DB1AE0" w:rsidRDefault="00437EE3" w:rsidP="00907ED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B1AE0"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 w:rsidRPr="00DB1AE0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 w:rsidRPr="00DB1AE0">
              <w:rPr>
                <w:rFonts w:ascii="Times New Roman" w:hAnsi="Times New Roman"/>
                <w:color w:val="000000" w:themeColor="text1"/>
                <w:sz w:val="28"/>
              </w:rPr>
              <w:t>/н</w:t>
            </w:r>
          </w:p>
        </w:tc>
        <w:tc>
          <w:tcPr>
            <w:tcW w:w="3827" w:type="dxa"/>
          </w:tcPr>
          <w:p w:rsidR="00437EE3" w:rsidRPr="00DB1AE0" w:rsidRDefault="00437EE3" w:rsidP="00907ED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B1AE0">
              <w:rPr>
                <w:rFonts w:ascii="Times New Roman" w:hAnsi="Times New Roman"/>
                <w:color w:val="000000" w:themeColor="text1"/>
                <w:sz w:val="28"/>
              </w:rPr>
              <w:t>Адрес</w:t>
            </w:r>
          </w:p>
        </w:tc>
        <w:tc>
          <w:tcPr>
            <w:tcW w:w="5368" w:type="dxa"/>
          </w:tcPr>
          <w:p w:rsidR="00437EE3" w:rsidRPr="00DB1AE0" w:rsidRDefault="00437EE3" w:rsidP="00907ED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B1AE0">
              <w:rPr>
                <w:rFonts w:ascii="Times New Roman" w:hAnsi="Times New Roman"/>
                <w:color w:val="000000" w:themeColor="text1"/>
                <w:sz w:val="28"/>
              </w:rPr>
              <w:t>Вид работ</w:t>
            </w: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Бутырская, д. 86А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ГВ, КАН, ЦО (стояки);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(магистрали);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Пожарный водопровод.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Гончарова, д.8/13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(магистрали).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17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(стояки);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Пожарный водопровод.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19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(стояки).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Савёлвская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линия, д.7</w:t>
            </w: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Ремонт внутридомовых инженерных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систем: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ГВ, КАН, ЦО (стояки);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ГВ, КАН, ЦО (магистрали);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Подвал;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Фасад;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Кровля;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Электрика;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Подъезд.</w:t>
            </w: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Яблочкова, д.35А</w:t>
            </w: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Подвал;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Фасад;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Кровля.</w:t>
            </w:r>
          </w:p>
        </w:tc>
      </w:tr>
      <w:tr w:rsidR="00437EE3" w:rsidRPr="00940AB1" w:rsidTr="00907ED3">
        <w:tc>
          <w:tcPr>
            <w:tcW w:w="81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Бутырская, д.84</w:t>
            </w:r>
          </w:p>
        </w:tc>
        <w:tc>
          <w:tcPr>
            <w:tcW w:w="5368" w:type="dxa"/>
          </w:tcPr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437EE3" w:rsidRPr="00940AB1" w:rsidRDefault="00437EE3" w:rsidP="00907E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КАН, ЦО (магистрали);</w:t>
            </w:r>
          </w:p>
        </w:tc>
      </w:tr>
    </w:tbl>
    <w:p w:rsidR="00437EE3" w:rsidRPr="00940AB1" w:rsidRDefault="00437EE3" w:rsidP="00437EE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7EE3" w:rsidRPr="00DB1AE0" w:rsidRDefault="00437EE3" w:rsidP="00437EE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1AE0">
        <w:rPr>
          <w:rFonts w:ascii="Times New Roman" w:hAnsi="Times New Roman"/>
          <w:color w:val="000000" w:themeColor="text1"/>
          <w:sz w:val="28"/>
          <w:szCs w:val="28"/>
        </w:rPr>
        <w:t>Силами коммерческих организаций:</w:t>
      </w:r>
    </w:p>
    <w:p w:rsidR="00437EE3" w:rsidRPr="00DB1AE0" w:rsidRDefault="00437EE3" w:rsidP="00437EE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740"/>
        <w:gridCol w:w="3840"/>
        <w:gridCol w:w="5460"/>
      </w:tblGrid>
      <w:tr w:rsidR="00437EE3" w:rsidRPr="00DB1AE0" w:rsidTr="00907ED3">
        <w:trPr>
          <w:trHeight w:val="4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DB1AE0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B1AE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1AE0">
              <w:rPr>
                <w:rFonts w:ascii="Times New Roman" w:hAnsi="Times New Roman"/>
                <w:color w:val="000000"/>
                <w:sz w:val="28"/>
                <w:szCs w:val="28"/>
              </w:rPr>
              <w:t>/н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DB1AE0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AE0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DB1AE0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AE0">
              <w:rPr>
                <w:rFonts w:ascii="Times New Roman" w:hAnsi="Times New Roman"/>
                <w:color w:val="000000"/>
                <w:sz w:val="28"/>
                <w:szCs w:val="28"/>
              </w:rPr>
              <w:t>Вид работ</w:t>
            </w:r>
          </w:p>
        </w:tc>
      </w:tr>
      <w:tr w:rsidR="00437EE3" w:rsidRPr="00940AB1" w:rsidTr="00907ED3">
        <w:trPr>
          <w:trHeight w:val="5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Гончарова, д.8/13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Газоснабжение</w:t>
            </w:r>
          </w:p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EE3" w:rsidRPr="00940AB1" w:rsidTr="00907ED3">
        <w:trPr>
          <w:trHeight w:val="5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, д. 19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Газоснабжение</w:t>
            </w:r>
          </w:p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EE3" w:rsidRPr="00940AB1" w:rsidTr="00907ED3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Руставели, д.13/12 к.2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подвальных помещений</w:t>
            </w:r>
          </w:p>
        </w:tc>
      </w:tr>
      <w:tr w:rsidR="00437EE3" w:rsidRPr="00940AB1" w:rsidTr="00907ED3">
        <w:trPr>
          <w:trHeight w:val="1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Руставели, д.9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КАН, ГВ, ХВ (стояки);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КАН (магистрали);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Ремонт: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Кровля.</w:t>
            </w:r>
          </w:p>
        </w:tc>
      </w:tr>
      <w:tr w:rsidR="00437EE3" w:rsidRPr="00940AB1" w:rsidTr="00907ED3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д.15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ДУиППА</w:t>
            </w:r>
            <w:proofErr w:type="spellEnd"/>
          </w:p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EE3" w:rsidRPr="00940AB1" w:rsidTr="00907ED3">
        <w:trPr>
          <w:trHeight w:val="5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д.21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ДУиППА</w:t>
            </w:r>
            <w:proofErr w:type="spellEnd"/>
          </w:p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EE3" w:rsidRPr="00940AB1" w:rsidTr="00907ED3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д.34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ДУиППА</w:t>
            </w:r>
            <w:proofErr w:type="spellEnd"/>
          </w:p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7EE3" w:rsidRPr="00940AB1" w:rsidTr="00907ED3">
        <w:trPr>
          <w:trHeight w:val="4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д.35А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EE3" w:rsidRPr="00940AB1" w:rsidRDefault="00437EE3" w:rsidP="00907E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Замена мусоропровода</w:t>
            </w:r>
          </w:p>
        </w:tc>
      </w:tr>
    </w:tbl>
    <w:p w:rsidR="00A21886" w:rsidRDefault="00A21886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676B" w:rsidRPr="00974DCE" w:rsidRDefault="00E2537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Велась работа по реализации переданных полномочий города Москвы.</w:t>
      </w:r>
      <w:r w:rsidR="008B6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63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согласован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63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адресные</w:t>
      </w:r>
      <w:r w:rsidR="008B6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переч</w:t>
      </w:r>
      <w:r w:rsidR="0063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</w:t>
      </w:r>
      <w:r w:rsidR="008B6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территории третьей  категории  для посадк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зеленых насаждений </w:t>
      </w:r>
      <w:r w:rsidR="008B6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количестве 46 деревьев на 8 дворовых территориях и 627 кустарника 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 дворовых территориях. Работы выполнены в полном объеме. Выполнены работы и в соответс</w:t>
      </w:r>
      <w:r w:rsidR="008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вии с гарантийными обязательствами  - силами подрядной организации  высажены 4 ели взамен не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прижившихся</w:t>
      </w:r>
      <w:proofErr w:type="gramEnd"/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(высадка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2023 году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="0021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следующим 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адресам: ул.</w:t>
      </w:r>
      <w:r w:rsidR="008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Руставели 15,</w:t>
      </w:r>
      <w:r w:rsidR="008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</w:t>
      </w:r>
      <w:r w:rsidR="008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5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Руставели,19. 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пунктом 3 части 7 статьи 1 Закона города Москвы от 11 июля 2012 года № 39 «О наделении о</w:t>
      </w:r>
      <w:r w:rsidR="009D202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рганов местного самоуправления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округов в городе Москве отдельными полномочиями города Москвы» ежеквартально согласовывался внесенный главой управы 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Бутырского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сводн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по досуговой, социально - воспитательной, физкультурно-оздоровительной и спортивной работе с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населением по месту жительства.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данному вопросу принято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решения.</w:t>
      </w:r>
    </w:p>
    <w:p w:rsidR="00FA460A" w:rsidRPr="00974DCE" w:rsidRDefault="00FA460A" w:rsidP="004609B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округа Бутырский в 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заседаниях Совета депутатов было принято </w:t>
      </w:r>
      <w:r w:rsidR="004B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3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решения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ведении публичных слушаний.</w:t>
      </w:r>
      <w:r w:rsidR="006C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решениями утверждались рабочие группы по организации и проведени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публичных слушаний:</w:t>
      </w:r>
    </w:p>
    <w:p w:rsidR="004B67E9" w:rsidRDefault="004B67E9" w:rsidP="008A36A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Pr="004B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проекту решения Совета депутатов муниципального округа Бутырский «Об исполнении бюджета муниципального округа Бутырский за 2023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A460A" w:rsidRPr="004B67E9" w:rsidRDefault="004B67E9" w:rsidP="008A36A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FA460A" w:rsidRPr="004B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A460A" w:rsidRDefault="004B67E9" w:rsidP="008A36AD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Pr="004B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4B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 муниципального округа Бутырский «О внесении изменений и дополнений в Устав муниципального округа Бутырский»</w:t>
      </w:r>
      <w:r w:rsidR="00FA460A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D3668" w:rsidRPr="00AD3668" w:rsidRDefault="00AD3668" w:rsidP="00AD366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3668">
        <w:rPr>
          <w:rFonts w:ascii="Times New Roman" w:hAnsi="Times New Roman" w:cs="Times New Roman"/>
          <w:sz w:val="28"/>
          <w:szCs w:val="28"/>
        </w:rPr>
        <w:t xml:space="preserve">В соответствии со статьей 8 Закона города Москвы от 6 ноября 2002 года № 56 «Об организации местного самоуправления в городе Москве», статьей 6 Устава муниципального округа Бутырский, в соответствии с Положением о присвоении звания «Почетный житель муниципального округа Бутырский» в 2024 году решением Совета депутатов муниципального округа Бутырский было присвоено почетное звание «Почетный житель муниципального округа Бутырский» </w:t>
      </w:r>
      <w:r w:rsidRPr="00AD3668">
        <w:rPr>
          <w:rStyle w:val="21"/>
          <w:rFonts w:eastAsiaTheme="minorHAnsi"/>
          <w:b w:val="0"/>
          <w:sz w:val="28"/>
          <w:szCs w:val="28"/>
        </w:rPr>
        <w:t xml:space="preserve">Плешакову Валерию Александровичу, награжден знаком отличия «За заслуги» Вячеслав Семенович Спесивцев, </w:t>
      </w:r>
      <w:r w:rsidRPr="00AD3668">
        <w:rPr>
          <w:rStyle w:val="21"/>
          <w:rFonts w:eastAsiaTheme="minorHAnsi"/>
          <w:b w:val="0"/>
          <w:sz w:val="28"/>
          <w:szCs w:val="28"/>
        </w:rPr>
        <w:lastRenderedPageBreak/>
        <w:t>Почетной грамотой муниципального округа Бутырский в городе Москве награжден коллектив Молодежного театра под руководством В. Спесивцев</w:t>
      </w:r>
      <w:r w:rsidRPr="00AD3668">
        <w:rPr>
          <w:rFonts w:ascii="Times New Roman" w:hAnsi="Times New Roman" w:cs="Times New Roman"/>
          <w:b/>
          <w:sz w:val="28"/>
          <w:szCs w:val="28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Я, как председатель Совета депутатов</w:t>
      </w:r>
      <w:r w:rsidR="0054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в соответствии с полномочиями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провел</w:t>
      </w:r>
      <w:r w:rsidR="009D2023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 </w:t>
      </w:r>
      <w:r w:rsidR="006C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456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 Совета депутатов.</w:t>
      </w:r>
    </w:p>
    <w:p w:rsidR="00E41C9C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Все решения, принимаемые Советом депутатов, проходят предварительное рассмотрение на заседаниях постоянных профильных комиссий. </w:t>
      </w:r>
    </w:p>
    <w:p w:rsidR="00CC1894" w:rsidRPr="00974DCE" w:rsidRDefault="00CC189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профильных комиссий</w:t>
      </w:r>
      <w:bookmarkEnd w:id="1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CA6669" w:rsidRDefault="000B6169" w:rsidP="00BB2A6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За отчетный период состоялось </w:t>
      </w:r>
      <w:r w:rsidR="00195A71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CA66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 постоянно действующих комиссий муниципального округа Бутырский, из них:</w:t>
      </w:r>
    </w:p>
    <w:p w:rsidR="000B6169" w:rsidRPr="00CA6669" w:rsidRDefault="00712DA1" w:rsidP="00BB2A6D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вопросам благоустройства, транспорта и проведения реконструкционных работ на объектах дорожного хозяйства  </w:t>
      </w:r>
      <w:r w:rsidR="000B61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(комиссия № 1) </w:t>
      </w:r>
      <w:r w:rsidR="00CC1894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0B61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B7F42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7 </w:t>
      </w:r>
      <w:r w:rsidR="00CC1894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заседаний</w:t>
      </w:r>
      <w:r w:rsidR="000B61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CA6669" w:rsidRDefault="00712DA1" w:rsidP="00BB2A6D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вопросам капитального ремонта многоквартирных домов, жилищно-коммунального хозяйства </w:t>
      </w:r>
      <w:r w:rsidR="000B61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(комиссия № 3) </w:t>
      </w:r>
      <w:r w:rsidR="00CC1894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0B61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A66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38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заседания</w:t>
      </w:r>
      <w:r w:rsidR="000B61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712DA1" w:rsidRPr="00CA6669" w:rsidRDefault="00712DA1" w:rsidP="00BB2A6D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работе с населением (социальная) (комиссия №4) -  </w:t>
      </w:r>
      <w:r w:rsidR="00CA66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38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</w:t>
      </w:r>
      <w:r w:rsidR="00CC1894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CA6669" w:rsidRDefault="000B6169" w:rsidP="00BB2A6D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бюджетно-финансовая комиссия (комиссия № </w:t>
      </w:r>
      <w:r w:rsidR="00712DA1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r w:rsidR="00CC1894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B7F42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CA6669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CC1894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</w:t>
      </w: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771925" w:rsidRPr="008B7F42" w:rsidRDefault="00771925" w:rsidP="00BB2A6D">
      <w:pPr>
        <w:widowControl w:val="0"/>
        <w:tabs>
          <w:tab w:val="left" w:pos="1012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После каждого заседани</w:t>
      </w:r>
      <w:r w:rsidR="0038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 комиссии оформляются протокол</w:t>
      </w:r>
      <w:r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заседания.</w:t>
      </w:r>
    </w:p>
    <w:p w:rsidR="000B6169" w:rsidRPr="00974DCE" w:rsidRDefault="000B6169" w:rsidP="00BB2A6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772A9" w:rsidRPr="00974DCE" w:rsidRDefault="00D772A9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аппарата Совета депутатов</w:t>
      </w:r>
    </w:p>
    <w:p w:rsidR="005B6525" w:rsidRPr="00974DCE" w:rsidRDefault="005B6525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 возглавляет глава муниципального округа.</w:t>
      </w:r>
    </w:p>
    <w:p w:rsidR="00CE0D68" w:rsidRPr="00974DCE" w:rsidRDefault="00CE0D68" w:rsidP="00CE0D6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Структуру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ппарата составляют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отдел организационно-правовой и кадровой работы, отдел бухгалтерского учета и отчетности.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Уставом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 наделен полномочиями по решению вопросов местного значения на территории муниципального округа. 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 осуществляет организационно-техническое, информационное обеспечение деятельности Совета депутатов (сбор и обобщение материалов, поступающих в Совет депутатов, подготовка проектов решений Совета депутатов, организация и проведение заседаний Совета депутатов, своевременное оформление решений Совета депутатов и направление их в установленные сроки в Департамент территориальных органов исполн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ительной власти города Москвы, б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юллетень «Московский муниципальный вестник», 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Останкинскую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межрайонную прокуратуру Северо-Восточного административного округа города Москвы и профильные учреждения, 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заседаниям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постоянно действующи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F6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Делопроизводство</w:t>
      </w:r>
      <w:bookmarkEnd w:id="2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</w:t>
      </w:r>
      <w:r w:rsidR="00A2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сохранность, учет, отбор, упорядочение и использование документов Архивного фонда города Москвы, образующихся в процессе его деятельности, в соответствии с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правилами, установленными Федеральным архивным агентством, обеспечивает своевременную передачу этих документов на постоянное хранение в Государственное бюджетное учреждение города Москвы «Центральный государственный архив города Москвы»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Аппарат осуществляет работу по организации делопроизводства и документационному обеспечению Совета депутатов и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 (прием, учет и обработка поступающих и отправляемых документов,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документов по подготовке ответов на обращения граждан, текущее и архивное хранение документов, обеспечение удобного и быстрого поиска документов).</w:t>
      </w:r>
    </w:p>
    <w:p w:rsidR="000B6169" w:rsidRPr="00974DCE" w:rsidRDefault="00093CB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отчетный период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ппаратом были организованы </w:t>
      </w:r>
      <w:r w:rsidR="005B6525" w:rsidRP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CA6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 профильных комиссий и </w:t>
      </w:r>
      <w:r w:rsidR="006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отчетный период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Аппарате было зарегистрировано: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9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входящей корреспонденции - </w:t>
      </w:r>
      <w:r w:rsidR="006C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456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03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документов (обращения, письма, предложения органов исполнительной власти города Москвы, организаций, учреждений и граждан);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подготовлено и отправлено исходящей корреспонденции - </w:t>
      </w:r>
      <w:r w:rsidR="00456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158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документов.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с устными и письменными обращениями граждан организована в соответствии с Федеральным законом от 2 мая 2006 г. № 59-ФЗ «О порядке рассмотрения обращений граждан Российской Федерации».</w:t>
      </w:r>
    </w:p>
    <w:p w:rsidR="000B6169" w:rsidRPr="00974DCE" w:rsidRDefault="000B6169" w:rsidP="000506B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отчетный период в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аппарате было зарегистрировано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письменных обращени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жителей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49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всем поступившим обращениям граждан были приняты меры в рамках ко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мпетенции </w:t>
      </w:r>
      <w:r w:rsidR="006C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ппарата, депутатов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Совета депутатов, либо принято решение о направлении обращения в другие инстанции (органы исполнительной власти, организации и учреждения) по компетенции (по подведомственности). Решений об отказе в рассмотрении обращений не принималось.</w:t>
      </w:r>
    </w:p>
    <w:p w:rsidR="000B6169" w:rsidRPr="00974DCE" w:rsidRDefault="000B6169" w:rsidP="00093C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7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Правовая деятельность</w:t>
      </w:r>
      <w:bookmarkEnd w:id="3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39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ппаратом подготовлено: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распоряжений </w:t>
      </w:r>
      <w:r w:rsidR="00E4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ппарата по основной деятельности - </w:t>
      </w:r>
      <w:r w:rsidR="00C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10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постановлений </w:t>
      </w:r>
      <w:r w:rsidR="00E4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ппарата - </w:t>
      </w:r>
      <w:r w:rsidR="00C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24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постоянной основе прокуратурой пр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оверяется соблюдение 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ппаратом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законодательства о противодействии коррупции, в том числе касающихся предотвращения и урег</w:t>
      </w:r>
      <w:r w:rsidR="00A8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улирования конфликта интересов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законодательства о закупках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Работа с прокуратурой ведется в рамках действующего законодательства.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Финансовая деятельность</w:t>
      </w:r>
      <w:bookmarkEnd w:id="4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законодательством и законами города Москвы, в рамках организации деятельности органов местного самоуправления по решени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 вопросов местного значения в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течение всего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года велся бюджетный учет с составлением бюджетной отчетности и направлением ее в Департамент финансов города Москвы, Территориальное финансово-казначейское управление № 2 и Контрольно-счетную палату города Москвы.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Внешний муниципальный финансовый контроль осуществляла Контрольно-счетная палата Москвы в соответствии с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аппарат Совета депутатов отчитался об исполнении бюджета муниципального округа Бутырский за 202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Контрольно-счетная палата провела внешнюю проверку годового отчета и в своем заключении отметила, что факты неполноты и недостоверности годового отчета не выявлены.</w:t>
      </w:r>
    </w:p>
    <w:p w:rsidR="00D8002D" w:rsidRPr="00974DCE" w:rsidRDefault="00D8002D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9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Закупка товаров, работ, услуг</w:t>
      </w:r>
      <w:bookmarkEnd w:id="5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Закупки товаров, работ, услуг для обеспечения муниципальных нужд осуществля</w:t>
      </w:r>
      <w:r w:rsidR="00D9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Федеральным законом от 5 апреля 2013 г. № 44-ФЗ «О контрактной системе в сфере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закупок, товаров, работ, услуг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обеспечения государственных и муниципальных нужд».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муниципальных контрактах публично размещалась в Единой информационной системе в сфере закупок на официальном сайте Российской Федерации в сети Интернет: 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zakupki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gov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B6169" w:rsidRPr="00974DCE" w:rsidRDefault="000B6169" w:rsidP="00D202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действующим законодательством за 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было заключено</w:t>
      </w:r>
      <w:r w:rsidR="0045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контракт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55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27</w:t>
      </w:r>
      <w:r w:rsidR="00D202CD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договоров.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Муниципальные услуги</w:t>
      </w:r>
      <w:bookmarkEnd w:id="6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Законом г. Москвы от 6 ноября 2002 г.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56 «Об организации местного самоуправления в городе Москве» и Уставом муниципального округа Бутырский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 оказывает следующие муниципальные услуги:</w:t>
      </w:r>
    </w:p>
    <w:p w:rsidR="000B6169" w:rsidRPr="00974DCE" w:rsidRDefault="000B6169" w:rsidP="00DB1AE0">
      <w:pPr>
        <w:widowControl w:val="0"/>
        <w:numPr>
          <w:ilvl w:val="0"/>
          <w:numId w:val="16"/>
        </w:numPr>
        <w:tabs>
          <w:tab w:val="left" w:pos="111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уставов территориального общественного самоуправления;</w:t>
      </w:r>
    </w:p>
    <w:p w:rsidR="000B6169" w:rsidRPr="00974DCE" w:rsidRDefault="00930ED5" w:rsidP="00DB1AE0">
      <w:pPr>
        <w:widowControl w:val="0"/>
        <w:numPr>
          <w:ilvl w:val="0"/>
          <w:numId w:val="16"/>
        </w:numPr>
        <w:tabs>
          <w:tab w:val="left" w:pos="114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выдача 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вступления в брак лицам, достигшим возраста шестнадцати лет;</w:t>
      </w:r>
    </w:p>
    <w:p w:rsidR="000B6169" w:rsidRPr="00974DCE" w:rsidRDefault="000B6169" w:rsidP="00DB1AE0">
      <w:pPr>
        <w:widowControl w:val="0"/>
        <w:numPr>
          <w:ilvl w:val="0"/>
          <w:numId w:val="16"/>
        </w:numPr>
        <w:tabs>
          <w:tab w:val="left" w:pos="1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трудовых договоров, заключаемых работодателями - физическими лицами, не являющимися индивидуальными предпринимателями, с работниками, а также регистрация факта прекращения трудового договора.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оказания муниципальных услуг, перечень документов, необходимых для предоставления муниципальных услуг, а также формы соответствующих заявлений размещены на сайте муниципального округа Бутырский.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1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Праздничные мероприятия</w:t>
      </w:r>
      <w:bookmarkEnd w:id="7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полномочий по организации и проведению праздничных и иных зрелищных мероприятий, мероприятий в рамках военно-патриотиче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воспитания граждан в 202</w:t>
      </w:r>
      <w:r w:rsidR="0005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30E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жителей муниципального округа пр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оводились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мероприятия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ставшие уже традиционными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74DCE" w:rsidRPr="00715DAD" w:rsidRDefault="00974DCE" w:rsidP="009F0BC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«Афганистан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живёт в моей душе»,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Победы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нового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нее праздничное мероприятие, мероприятие</w:t>
      </w:r>
      <w:r w:rsidR="0026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15DAD" w:rsidRPr="00715DAD">
        <w:rPr>
          <w:rFonts w:ascii="Times New Roman" w:eastAsia="Times New Roman" w:hAnsi="Times New Roman"/>
          <w:sz w:val="28"/>
          <w:szCs w:val="28"/>
          <w:lang w:eastAsia="ru-RU"/>
        </w:rPr>
        <w:t>посвященное 30-летию образования МРО «Бутырский» Московской городской организации Всероссийского общества инвалидов</w:t>
      </w:r>
      <w:r w:rsidR="009F0BCC" w:rsidRPr="0071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C2322" w:rsidRPr="00974DCE" w:rsidRDefault="00CC2322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74DCE">
        <w:rPr>
          <w:rFonts w:ascii="Times New Roman" w:eastAsia="Calibri" w:hAnsi="Times New Roman" w:cs="Times New Roman"/>
          <w:sz w:val="28"/>
          <w:szCs w:val="28"/>
        </w:rPr>
        <w:t>В 202</w:t>
      </w:r>
      <w:r w:rsidR="00055EDB">
        <w:rPr>
          <w:rFonts w:ascii="Times New Roman" w:eastAsia="Calibri" w:hAnsi="Times New Roman" w:cs="Times New Roman"/>
          <w:sz w:val="28"/>
          <w:szCs w:val="28"/>
        </w:rPr>
        <w:t>4</w:t>
      </w:r>
      <w:r w:rsidRPr="00974DCE">
        <w:rPr>
          <w:rFonts w:ascii="Times New Roman" w:eastAsia="Calibri" w:hAnsi="Times New Roman" w:cs="Times New Roman"/>
          <w:sz w:val="28"/>
          <w:szCs w:val="28"/>
        </w:rPr>
        <w:t xml:space="preserve"> году приобретены билеты </w:t>
      </w:r>
      <w:r w:rsidR="00F81228" w:rsidRPr="00974DCE">
        <w:rPr>
          <w:rFonts w:ascii="Times New Roman" w:eastAsia="Calibri" w:hAnsi="Times New Roman" w:cs="Times New Roman"/>
          <w:sz w:val="28"/>
          <w:szCs w:val="28"/>
        </w:rPr>
        <w:t xml:space="preserve"> для жителей муниципального округа </w:t>
      </w:r>
      <w:r w:rsidRPr="00974DCE">
        <w:rPr>
          <w:rFonts w:ascii="Times New Roman" w:eastAsia="Calibri" w:hAnsi="Times New Roman" w:cs="Times New Roman"/>
          <w:sz w:val="28"/>
          <w:szCs w:val="28"/>
        </w:rPr>
        <w:t>в цирк Никулина на  Цветном бульваре</w:t>
      </w:r>
      <w:r w:rsidR="00C0333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55EDB">
        <w:rPr>
          <w:rFonts w:ascii="Times New Roman" w:eastAsia="Calibri" w:hAnsi="Times New Roman" w:cs="Times New Roman"/>
          <w:sz w:val="28"/>
          <w:szCs w:val="28"/>
        </w:rPr>
        <w:t>976</w:t>
      </w:r>
      <w:r w:rsidR="00C03331">
        <w:rPr>
          <w:rFonts w:ascii="Times New Roman" w:eastAsia="Calibri" w:hAnsi="Times New Roman" w:cs="Times New Roman"/>
          <w:sz w:val="28"/>
          <w:szCs w:val="28"/>
        </w:rPr>
        <w:t xml:space="preserve"> билетов</w:t>
      </w:r>
      <w:r w:rsidR="00974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228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праздничных мероп</w:t>
      </w:r>
      <w:r w:rsidR="00DB1AE0">
        <w:rPr>
          <w:rFonts w:ascii="Times New Roman" w:eastAsia="Calibri" w:hAnsi="Times New Roman" w:cs="Times New Roman"/>
          <w:sz w:val="28"/>
          <w:szCs w:val="28"/>
        </w:rPr>
        <w:t>риятиях приняли участие более 25</w:t>
      </w:r>
      <w:r>
        <w:rPr>
          <w:rFonts w:ascii="Times New Roman" w:eastAsia="Calibri" w:hAnsi="Times New Roman" w:cs="Times New Roman"/>
          <w:sz w:val="28"/>
          <w:szCs w:val="28"/>
        </w:rPr>
        <w:t>00 жителей района.</w:t>
      </w:r>
    </w:p>
    <w:p w:rsidR="00D3012D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как глава муниципального округа, принимала а</w:t>
      </w:r>
      <w:r w:rsidR="006D21B1">
        <w:rPr>
          <w:rFonts w:ascii="Times New Roman" w:eastAsia="Calibri" w:hAnsi="Times New Roman" w:cs="Times New Roman"/>
          <w:sz w:val="28"/>
          <w:szCs w:val="28"/>
        </w:rPr>
        <w:t>ктивное участие во всех районных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мероприятиях.</w:t>
      </w:r>
    </w:p>
    <w:p w:rsidR="00D3012D" w:rsidRPr="00974DCE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</w:t>
      </w:r>
      <w:r w:rsidR="004609BC"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ирование жителей о деятельности 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органов местного самоуправления</w:t>
      </w:r>
      <w:bookmarkEnd w:id="8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о деятельности органов местного самоуправления, размещение фотоматериалов проведенных мероприятий, видеозаписей заседаний Совета депутатов, решений, приняты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Советом депутатов, графика приема населения депутатами Совет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депутатов и другой информации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посредством официального сайта муниципального округа.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декабря 2022 года вступили в силу поправки в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самоуправления». На государственные органы, органы местного самоуправления, подведомственные организации и суды возложена обязанность по созданию и ведению своих официальных аккаунтов в социальных сетях.</w:t>
      </w:r>
    </w:p>
    <w:p w:rsidR="00047BD6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ноябре 2022 года был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страниц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Бутырский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социальн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сетях: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дноклассник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елеграмм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Муниципальные правовые акты Совета депутатов и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 публикуются в бюллетене «Московский муниципальный вестник». </w:t>
      </w:r>
    </w:p>
    <w:p w:rsidR="004609BC" w:rsidRPr="00974DCE" w:rsidRDefault="004609BC" w:rsidP="00715D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5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Работа с жителями </w:t>
      </w:r>
      <w:bookmarkEnd w:id="9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Органы местного самоуправления муниципального округа открыты для населения, по возможности и в соответствии с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полномочиями Советом депутатов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принимаются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 необходимые меры для решения вопросов. 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начимые решения 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депутатами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принимаются с учетом мнения жителей.</w:t>
      </w:r>
    </w:p>
    <w:p w:rsidR="00FE403A" w:rsidRDefault="000B6169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Депутаты Совета депутатов регулярно (не менее одного раза в месяц), согласно графику, ведут прием граждан, а при необходимости проводят встречи с </w:t>
      </w:r>
      <w:r w:rsidR="008B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жителями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5C11" w:rsidRPr="00974DCE" w:rsidRDefault="000B6169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Я, как глава муниципального округа Бутырский, веду прием населения </w:t>
      </w:r>
      <w:r w:rsidR="00B76D1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1-ый и 3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-ий</w:t>
      </w:r>
      <w:r w:rsidR="00B76D1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367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понедельник месяца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Приняла участие в 32 встречах с жителями.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</w:t>
      </w:r>
      <w:r w:rsidR="00DB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 проходит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любой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недели.</w:t>
      </w:r>
    </w:p>
    <w:p w:rsidR="00B76D1C" w:rsidRPr="00974DCE" w:rsidRDefault="00B76D1C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отчётный период ко мне поступило </w:t>
      </w:r>
      <w:r w:rsidR="00EA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49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обращения граждан, проведено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сно графику приема населения. В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отчетного периода жители име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возможность ежедневного прямого общения со мной. 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обращения принимаются к рассмотрению, предпринимаются меры для их решения в интересах жителей. В случае необходимости обращения рассматриваются на профильных комиссиях Совета депутатов с участием самих жителей, депутатов, представителей управы района и ГБУ 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Бутырского района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осуществляются выходы на место.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Открытость работы должностных лиц местного самоуправления, их постоянный контакт с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жителями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предоставление актуальной информации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приоритетной задачей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нашей работе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C2322" w:rsidRPr="00CA6669" w:rsidRDefault="000B6169" w:rsidP="00CA666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завершение своего доклада хочу выразить благодарность всем депутатам, коллективу аппарата, руководству управы 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ГБУ «</w:t>
      </w:r>
      <w:proofErr w:type="spellStart"/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Бутырского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конструктивную совместную работу в решении вопросов на благо наших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жителей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Хочу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поблагодарить за активное сотрудничество Совет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ветеранов, общество инвалидов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общество пострадавших от политических репрессий,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руководство</w:t>
      </w:r>
      <w:r w:rsidR="00E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BB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ГБУ «Кентавр»</w:t>
      </w:r>
      <w:r w:rsidR="00E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молодежного театра под руководством В. </w:t>
      </w:r>
      <w:proofErr w:type="spellStart"/>
      <w:r w:rsidR="00E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Спесивцева</w:t>
      </w:r>
      <w:proofErr w:type="spellEnd"/>
      <w:r w:rsidR="00E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всех неравнодушных жителей района, руководителей образовател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ьных учреждений, </w:t>
      </w:r>
      <w:r w:rsidR="00E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волонтеров 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организаций района.</w:t>
      </w:r>
    </w:p>
    <w:sectPr w:rsidR="00CC2322" w:rsidRPr="00CA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913"/>
    <w:multiLevelType w:val="multilevel"/>
    <w:tmpl w:val="BD5C0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E3326"/>
    <w:multiLevelType w:val="hybridMultilevel"/>
    <w:tmpl w:val="FFC4AB3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BCE51A1"/>
    <w:multiLevelType w:val="multilevel"/>
    <w:tmpl w:val="CC847E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E5C4D"/>
    <w:multiLevelType w:val="multilevel"/>
    <w:tmpl w:val="82962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14D9D"/>
    <w:multiLevelType w:val="hybridMultilevel"/>
    <w:tmpl w:val="7B2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327FD"/>
    <w:multiLevelType w:val="hybridMultilevel"/>
    <w:tmpl w:val="A02AE46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30AB4FB1"/>
    <w:multiLevelType w:val="multilevel"/>
    <w:tmpl w:val="039AA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D1B91"/>
    <w:multiLevelType w:val="hybridMultilevel"/>
    <w:tmpl w:val="7382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13C8B"/>
    <w:multiLevelType w:val="hybridMultilevel"/>
    <w:tmpl w:val="A5FA090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3E4516E0"/>
    <w:multiLevelType w:val="multilevel"/>
    <w:tmpl w:val="7C3A1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43E60"/>
    <w:multiLevelType w:val="multilevel"/>
    <w:tmpl w:val="3D14B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36ACF"/>
    <w:multiLevelType w:val="hybridMultilevel"/>
    <w:tmpl w:val="C172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6559B"/>
    <w:multiLevelType w:val="multilevel"/>
    <w:tmpl w:val="AB347C3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B1E50"/>
    <w:multiLevelType w:val="multilevel"/>
    <w:tmpl w:val="1632C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077D91"/>
    <w:multiLevelType w:val="hybridMultilevel"/>
    <w:tmpl w:val="7C4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00DDA"/>
    <w:multiLevelType w:val="hybridMultilevel"/>
    <w:tmpl w:val="7EE4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4"/>
    <w:rsid w:val="000039D5"/>
    <w:rsid w:val="00014F33"/>
    <w:rsid w:val="0002367C"/>
    <w:rsid w:val="00047BD6"/>
    <w:rsid w:val="000506BF"/>
    <w:rsid w:val="00055EDB"/>
    <w:rsid w:val="000617A4"/>
    <w:rsid w:val="00085622"/>
    <w:rsid w:val="00093CB4"/>
    <w:rsid w:val="000B6169"/>
    <w:rsid w:val="000D3F8C"/>
    <w:rsid w:val="001321BF"/>
    <w:rsid w:val="001443FB"/>
    <w:rsid w:val="00180148"/>
    <w:rsid w:val="00195A71"/>
    <w:rsid w:val="001C5AAE"/>
    <w:rsid w:val="001C77AA"/>
    <w:rsid w:val="001E6AD5"/>
    <w:rsid w:val="001F595D"/>
    <w:rsid w:val="00206D64"/>
    <w:rsid w:val="00215F8E"/>
    <w:rsid w:val="00216816"/>
    <w:rsid w:val="0026329F"/>
    <w:rsid w:val="00276697"/>
    <w:rsid w:val="002A2610"/>
    <w:rsid w:val="002D3DFF"/>
    <w:rsid w:val="0034500A"/>
    <w:rsid w:val="0035794D"/>
    <w:rsid w:val="00380AE7"/>
    <w:rsid w:val="00383926"/>
    <w:rsid w:val="00402420"/>
    <w:rsid w:val="00405597"/>
    <w:rsid w:val="00414635"/>
    <w:rsid w:val="00424411"/>
    <w:rsid w:val="00437EE3"/>
    <w:rsid w:val="0045672B"/>
    <w:rsid w:val="004609BC"/>
    <w:rsid w:val="00491A61"/>
    <w:rsid w:val="00495CF6"/>
    <w:rsid w:val="004B1DD4"/>
    <w:rsid w:val="004B67E9"/>
    <w:rsid w:val="004B73D5"/>
    <w:rsid w:val="004D5C11"/>
    <w:rsid w:val="004E6E2F"/>
    <w:rsid w:val="00516B64"/>
    <w:rsid w:val="0054206D"/>
    <w:rsid w:val="00573D85"/>
    <w:rsid w:val="005B6525"/>
    <w:rsid w:val="005C2F52"/>
    <w:rsid w:val="005F45E8"/>
    <w:rsid w:val="00603D71"/>
    <w:rsid w:val="006355B7"/>
    <w:rsid w:val="00675A32"/>
    <w:rsid w:val="0069508F"/>
    <w:rsid w:val="006C3486"/>
    <w:rsid w:val="006C3C16"/>
    <w:rsid w:val="006C4A07"/>
    <w:rsid w:val="006C6272"/>
    <w:rsid w:val="006D21B1"/>
    <w:rsid w:val="006D64B7"/>
    <w:rsid w:val="006D6968"/>
    <w:rsid w:val="006E64DA"/>
    <w:rsid w:val="006F4A80"/>
    <w:rsid w:val="0070676B"/>
    <w:rsid w:val="0070723B"/>
    <w:rsid w:val="00712DA1"/>
    <w:rsid w:val="00715DAD"/>
    <w:rsid w:val="00734419"/>
    <w:rsid w:val="00771925"/>
    <w:rsid w:val="00775D47"/>
    <w:rsid w:val="00793BC2"/>
    <w:rsid w:val="007A4EC1"/>
    <w:rsid w:val="007E1DE3"/>
    <w:rsid w:val="00800058"/>
    <w:rsid w:val="00804BFA"/>
    <w:rsid w:val="008154B0"/>
    <w:rsid w:val="00833711"/>
    <w:rsid w:val="00864ECE"/>
    <w:rsid w:val="00887902"/>
    <w:rsid w:val="008A36AD"/>
    <w:rsid w:val="008B48FD"/>
    <w:rsid w:val="008B6B14"/>
    <w:rsid w:val="008B6BF3"/>
    <w:rsid w:val="008B7F42"/>
    <w:rsid w:val="008D4814"/>
    <w:rsid w:val="00916AB1"/>
    <w:rsid w:val="00930ED5"/>
    <w:rsid w:val="00956430"/>
    <w:rsid w:val="0096336B"/>
    <w:rsid w:val="00974DCE"/>
    <w:rsid w:val="0099231D"/>
    <w:rsid w:val="009928B2"/>
    <w:rsid w:val="009D2023"/>
    <w:rsid w:val="009E06E6"/>
    <w:rsid w:val="009F0BCC"/>
    <w:rsid w:val="00A00215"/>
    <w:rsid w:val="00A21886"/>
    <w:rsid w:val="00A242E0"/>
    <w:rsid w:val="00A27A3A"/>
    <w:rsid w:val="00A27E5F"/>
    <w:rsid w:val="00A53602"/>
    <w:rsid w:val="00A73CA7"/>
    <w:rsid w:val="00A80CA9"/>
    <w:rsid w:val="00A8490B"/>
    <w:rsid w:val="00A9467C"/>
    <w:rsid w:val="00AA6DE4"/>
    <w:rsid w:val="00AD3668"/>
    <w:rsid w:val="00AD5D31"/>
    <w:rsid w:val="00AF198C"/>
    <w:rsid w:val="00B0015D"/>
    <w:rsid w:val="00B01583"/>
    <w:rsid w:val="00B109B3"/>
    <w:rsid w:val="00B76D1C"/>
    <w:rsid w:val="00B9241E"/>
    <w:rsid w:val="00B93995"/>
    <w:rsid w:val="00BB2A6D"/>
    <w:rsid w:val="00BD13FF"/>
    <w:rsid w:val="00BD38E2"/>
    <w:rsid w:val="00BD7C21"/>
    <w:rsid w:val="00C03331"/>
    <w:rsid w:val="00C04366"/>
    <w:rsid w:val="00C13F9B"/>
    <w:rsid w:val="00C51512"/>
    <w:rsid w:val="00C66B63"/>
    <w:rsid w:val="00CA6669"/>
    <w:rsid w:val="00CC1894"/>
    <w:rsid w:val="00CC2322"/>
    <w:rsid w:val="00CC655F"/>
    <w:rsid w:val="00CE0D68"/>
    <w:rsid w:val="00D07E79"/>
    <w:rsid w:val="00D202CD"/>
    <w:rsid w:val="00D3012D"/>
    <w:rsid w:val="00D74FC6"/>
    <w:rsid w:val="00D772A9"/>
    <w:rsid w:val="00D8002D"/>
    <w:rsid w:val="00D96932"/>
    <w:rsid w:val="00DB03E9"/>
    <w:rsid w:val="00DB1AE0"/>
    <w:rsid w:val="00E121A2"/>
    <w:rsid w:val="00E2537B"/>
    <w:rsid w:val="00E403D1"/>
    <w:rsid w:val="00E41C9C"/>
    <w:rsid w:val="00E51455"/>
    <w:rsid w:val="00E65E98"/>
    <w:rsid w:val="00EA2C7E"/>
    <w:rsid w:val="00EA4B80"/>
    <w:rsid w:val="00ED7B9F"/>
    <w:rsid w:val="00EF6568"/>
    <w:rsid w:val="00F07802"/>
    <w:rsid w:val="00F23C29"/>
    <w:rsid w:val="00F24311"/>
    <w:rsid w:val="00F330E6"/>
    <w:rsid w:val="00F4352C"/>
    <w:rsid w:val="00F538B0"/>
    <w:rsid w:val="00F670AA"/>
    <w:rsid w:val="00F81228"/>
    <w:rsid w:val="00FA460A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9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902"/>
    <w:pPr>
      <w:widowControl w:val="0"/>
      <w:shd w:val="clear" w:color="auto" w:fill="FFFFFF"/>
      <w:spacing w:before="5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8879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87902"/>
    <w:pPr>
      <w:widowControl w:val="0"/>
      <w:shd w:val="clear" w:color="auto" w:fill="FFFFFF"/>
      <w:spacing w:after="5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07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77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B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21BF"/>
    <w:rPr>
      <w:b/>
      <w:bCs/>
    </w:rPr>
  </w:style>
  <w:style w:type="paragraph" w:styleId="a8">
    <w:name w:val="No Spacing"/>
    <w:uiPriority w:val="1"/>
    <w:qFormat/>
    <w:rsid w:val="006C6272"/>
    <w:pPr>
      <w:spacing w:after="0" w:line="240" w:lineRule="auto"/>
    </w:pPr>
  </w:style>
  <w:style w:type="table" w:styleId="a9">
    <w:name w:val="Table Grid"/>
    <w:basedOn w:val="a1"/>
    <w:uiPriority w:val="59"/>
    <w:rsid w:val="0063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9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902"/>
    <w:pPr>
      <w:widowControl w:val="0"/>
      <w:shd w:val="clear" w:color="auto" w:fill="FFFFFF"/>
      <w:spacing w:before="5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8879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87902"/>
    <w:pPr>
      <w:widowControl w:val="0"/>
      <w:shd w:val="clear" w:color="auto" w:fill="FFFFFF"/>
      <w:spacing w:after="5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07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77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B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21BF"/>
    <w:rPr>
      <w:b/>
      <w:bCs/>
    </w:rPr>
  </w:style>
  <w:style w:type="paragraph" w:styleId="a8">
    <w:name w:val="No Spacing"/>
    <w:uiPriority w:val="1"/>
    <w:qFormat/>
    <w:rsid w:val="006C6272"/>
    <w:pPr>
      <w:spacing w:after="0" w:line="240" w:lineRule="auto"/>
    </w:pPr>
  </w:style>
  <w:style w:type="table" w:styleId="a9">
    <w:name w:val="Table Grid"/>
    <w:basedOn w:val="a1"/>
    <w:uiPriority w:val="59"/>
    <w:rsid w:val="0063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CFE-A7D3-4541-BB6B-86546818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2025-01-09T10:30:00Z</cp:lastPrinted>
  <dcterms:created xsi:type="dcterms:W3CDTF">2025-01-14T11:45:00Z</dcterms:created>
  <dcterms:modified xsi:type="dcterms:W3CDTF">2025-01-14T13:38:00Z</dcterms:modified>
</cp:coreProperties>
</file>