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701071EC" wp14:editId="41EF537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5129E4" w:rsidRPr="005129E4" w:rsidRDefault="005129E4" w:rsidP="005129E4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64366C" w:rsidRDefault="0064366C" w:rsidP="0064366C">
      <w:pPr>
        <w:pStyle w:val="a4"/>
        <w:rPr>
          <w:rFonts w:ascii="Times New Roman" w:hAnsi="Times New Roman"/>
          <w:sz w:val="32"/>
          <w:szCs w:val="32"/>
        </w:rPr>
      </w:pPr>
    </w:p>
    <w:p w:rsidR="00B668FA" w:rsidRPr="001A2E2E" w:rsidRDefault="00B668FA" w:rsidP="00B668FA">
      <w:pPr>
        <w:rPr>
          <w:rFonts w:eastAsia="Calibri"/>
          <w:sz w:val="28"/>
          <w:szCs w:val="28"/>
        </w:rPr>
      </w:pPr>
      <w:bookmarkStart w:id="0" w:name="_Hlk127544496"/>
      <w:r w:rsidRPr="001A2E2E">
        <w:rPr>
          <w:rFonts w:eastAsia="Calibri"/>
          <w:sz w:val="28"/>
          <w:szCs w:val="28"/>
        </w:rPr>
        <w:t>17.12.2024 № 01-04/15-</w:t>
      </w:r>
      <w:bookmarkEnd w:id="0"/>
      <w:r>
        <w:rPr>
          <w:rFonts w:eastAsia="Calibri"/>
          <w:sz w:val="28"/>
          <w:szCs w:val="28"/>
        </w:rPr>
        <w:t>2</w:t>
      </w:r>
      <w:r w:rsidR="00DD2A31" w:rsidRPr="00DD2A31">
        <w:rPr>
          <w:rFonts w:eastAsia="Calibri"/>
          <w:sz w:val="28"/>
          <w:szCs w:val="28"/>
        </w:rPr>
        <w:tab/>
      </w:r>
      <w:r w:rsidR="00DD2A31" w:rsidRPr="00DD2A31">
        <w:rPr>
          <w:rFonts w:eastAsia="Calibri"/>
          <w:sz w:val="28"/>
          <w:szCs w:val="28"/>
        </w:rPr>
        <w:tab/>
      </w:r>
      <w:r w:rsidR="00DD2A31" w:rsidRPr="00DD2A31">
        <w:rPr>
          <w:rFonts w:eastAsia="Calibri"/>
          <w:sz w:val="28"/>
          <w:szCs w:val="28"/>
        </w:rPr>
        <w:tab/>
        <w:t>ПРОЕКТ</w:t>
      </w:r>
      <w:bookmarkStart w:id="1" w:name="_GoBack"/>
      <w:bookmarkEnd w:id="1"/>
    </w:p>
    <w:p w:rsidR="00656D4B" w:rsidRPr="006717A5" w:rsidRDefault="00656D4B" w:rsidP="005129E4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6717A5">
      <w:pPr>
        <w:pStyle w:val="a4"/>
        <w:ind w:right="4534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Об экспертном заключении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по проекту решения Совета депутатов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муниципального округа Бутырский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«О бюджете муниципального округа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Бутырский </w:t>
      </w:r>
      <w:r w:rsidR="001213F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на </w:t>
      </w:r>
      <w:r w:rsidR="009943CF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202</w:t>
      </w:r>
      <w:r w:rsidR="00DB42A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5</w:t>
      </w:r>
      <w:r w:rsidR="009943CF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6</w:t>
      </w:r>
      <w:r w:rsidR="009943CF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и 202</w:t>
      </w:r>
      <w:r w:rsidR="00DB42A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7</w:t>
      </w:r>
      <w:r w:rsidR="009943CF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годов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»</w:t>
      </w: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64366C">
      <w:pPr>
        <w:pStyle w:val="a4"/>
        <w:ind w:firstLine="708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В соответствии с Положением о бюджетном процессе в муниципальном округе Бутырский, утвержденным решением Совета депутатов от 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14 сентября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20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21</w:t>
      </w:r>
      <w:r w:rsidR="0064366C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  <w:r w:rsidR="004E2F90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№ 01-0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4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/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11-4</w:t>
      </w:r>
      <w:r w:rsidR="0064366C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Совет депутатов муниципального округа Бутырский решил:</w:t>
      </w: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64366C" w:rsidRPr="006717A5" w:rsidRDefault="00113321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1. Утвердить экспертное заключение Бюджетно-финансовой комиссии Совета депутатов муниципального округа Бутырский по проекту решения Совета депутатов муниципальног</w:t>
      </w:r>
      <w:r w:rsidR="004E2F90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о округа Бутырский «О бюджете 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муницип</w:t>
      </w:r>
      <w:r w:rsidR="001213F4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ального округа Бутырский на </w:t>
      </w:r>
      <w:r w:rsidR="009943CF">
        <w:rPr>
          <w:rStyle w:val="a8"/>
          <w:rFonts w:ascii="Times New Roman" w:hAnsi="Times New Roman"/>
          <w:i w:val="0"/>
          <w:color w:val="auto"/>
          <w:sz w:val="28"/>
          <w:szCs w:val="28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8"/>
          <w:szCs w:val="28"/>
        </w:rPr>
        <w:t>5</w:t>
      </w:r>
      <w:r w:rsidR="009943CF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i w:val="0"/>
          <w:color w:val="auto"/>
          <w:sz w:val="28"/>
          <w:szCs w:val="28"/>
        </w:rPr>
        <w:t>6</w:t>
      </w:r>
      <w:r w:rsidR="009943CF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8"/>
          <w:szCs w:val="28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годов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» согласно приложению.</w:t>
      </w:r>
    </w:p>
    <w:p w:rsidR="0064366C" w:rsidRPr="006717A5" w:rsidRDefault="0064366C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Fonts w:ascii="Times New Roman" w:hAnsi="Times New Roman"/>
          <w:bCs/>
          <w:sz w:val="28"/>
          <w:szCs w:val="28"/>
        </w:rPr>
        <w:t xml:space="preserve">2. </w:t>
      </w:r>
      <w:r w:rsidR="00113321" w:rsidRPr="006717A5">
        <w:rPr>
          <w:rFonts w:ascii="Times New Roman" w:hAnsi="Times New Roman"/>
          <w:bCs/>
          <w:sz w:val="28"/>
          <w:szCs w:val="28"/>
        </w:rPr>
        <w:t xml:space="preserve">Разместить настоящее решение на официальном сайте </w:t>
      </w:r>
      <w:hyperlink r:id="rId8" w:history="1">
        <w:r w:rsidR="00113321" w:rsidRPr="006717A5">
          <w:rPr>
            <w:rStyle w:val="ab"/>
            <w:rFonts w:ascii="Times New Roman" w:eastAsiaTheme="majorEastAsia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113321" w:rsidRPr="006717A5">
          <w:rPr>
            <w:rStyle w:val="ab"/>
            <w:rFonts w:ascii="Times New Roman" w:eastAsiaTheme="majorEastAsia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13321" w:rsidRPr="006717A5">
          <w:rPr>
            <w:rStyle w:val="ab"/>
            <w:rFonts w:ascii="Times New Roman" w:eastAsiaTheme="majorEastAsia" w:hAnsi="Times New Roman"/>
            <w:bCs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4E2F90" w:rsidRPr="006717A5">
        <w:rPr>
          <w:rStyle w:val="ab"/>
          <w:rFonts w:ascii="Times New Roman" w:eastAsiaTheme="majorEastAsia" w:hAnsi="Times New Roman"/>
          <w:bCs/>
          <w:color w:val="auto"/>
          <w:sz w:val="28"/>
          <w:szCs w:val="28"/>
          <w:u w:val="none"/>
        </w:rPr>
        <w:t>.</w:t>
      </w:r>
      <w:proofErr w:type="spellStart"/>
      <w:r w:rsidR="004E2F90" w:rsidRPr="006717A5">
        <w:rPr>
          <w:rStyle w:val="ab"/>
          <w:rFonts w:ascii="Times New Roman" w:eastAsiaTheme="majorEastAsia" w:hAnsi="Times New Roman"/>
          <w:bCs/>
          <w:color w:val="auto"/>
          <w:sz w:val="28"/>
          <w:szCs w:val="28"/>
          <w:u w:val="none"/>
          <w:lang w:val="en-US"/>
        </w:rPr>
        <w:t>ru</w:t>
      </w:r>
      <w:proofErr w:type="spellEnd"/>
      <w:r w:rsidR="004E2F90" w:rsidRPr="006717A5">
        <w:rPr>
          <w:rStyle w:val="ab"/>
          <w:rFonts w:ascii="Times New Roman" w:eastAsiaTheme="majorEastAsia" w:hAnsi="Times New Roman"/>
          <w:bCs/>
          <w:color w:val="auto"/>
          <w:sz w:val="28"/>
          <w:szCs w:val="28"/>
          <w:u w:val="none"/>
        </w:rPr>
        <w:t>.</w:t>
      </w:r>
      <w:r w:rsidRPr="006717A5">
        <w:rPr>
          <w:rFonts w:ascii="Times New Roman" w:hAnsi="Times New Roman"/>
          <w:bCs/>
          <w:sz w:val="28"/>
          <w:szCs w:val="28"/>
        </w:rPr>
        <w:t xml:space="preserve"> </w:t>
      </w:r>
    </w:p>
    <w:p w:rsidR="0064366C" w:rsidRPr="006717A5" w:rsidRDefault="0064366C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3. </w:t>
      </w:r>
      <w:r w:rsidR="00113321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Настоящее решение вступает в силу со дня принятия.</w:t>
      </w:r>
    </w:p>
    <w:p w:rsidR="00113321" w:rsidRPr="006717A5" w:rsidRDefault="00113321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4. Контроль за выполнением настоящего решения возложить на главу муниципального округа Бутырский </w:t>
      </w:r>
      <w:r w:rsidR="0064366C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Шкловскую Н.В.</w:t>
      </w: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Глава муниципального округа Бутырский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ab/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ab/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ab/>
      </w:r>
      <w:r w:rsidR="005B29D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Н.В. Шкловская</w:t>
      </w:r>
    </w:p>
    <w:p w:rsidR="006717A5" w:rsidRDefault="006717A5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br w:type="page"/>
      </w:r>
    </w:p>
    <w:p w:rsidR="006717A5" w:rsidRPr="00942FC6" w:rsidRDefault="006717A5" w:rsidP="006717A5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942FC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717A5" w:rsidRPr="00942FC6" w:rsidRDefault="006717A5" w:rsidP="006717A5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942FC6">
        <w:rPr>
          <w:rFonts w:ascii="Times New Roman" w:hAnsi="Times New Roman"/>
          <w:sz w:val="26"/>
          <w:szCs w:val="26"/>
        </w:rPr>
        <w:t>к решению Совета депутатов муниципального округа Бутырский</w:t>
      </w:r>
    </w:p>
    <w:p w:rsidR="006717A5" w:rsidRPr="00942FC6" w:rsidRDefault="006717A5" w:rsidP="006717A5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942FC6">
        <w:rPr>
          <w:rFonts w:ascii="Times New Roman" w:hAnsi="Times New Roman"/>
          <w:sz w:val="26"/>
          <w:szCs w:val="26"/>
        </w:rPr>
        <w:t xml:space="preserve">от </w:t>
      </w:r>
      <w:r w:rsidR="00B668FA" w:rsidRPr="00B668FA">
        <w:rPr>
          <w:rFonts w:ascii="Times New Roman" w:hAnsi="Times New Roman"/>
          <w:sz w:val="26"/>
          <w:szCs w:val="26"/>
        </w:rPr>
        <w:t>17.12.2024 № 01-04/15-2</w:t>
      </w: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942FC6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Экспертное заключение</w:t>
      </w:r>
      <w:r w:rsidR="00942FC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по проекту решения Совета депутатов</w:t>
      </w:r>
      <w:r w:rsidR="00942FC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«О бюджете муницип</w:t>
      </w:r>
      <w:r w:rsidR="001213F4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ального округа Бутырский на </w:t>
      </w:r>
      <w:r w:rsidR="009943CF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5</w:t>
      </w:r>
      <w:r w:rsidR="009943CF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6</w:t>
      </w:r>
      <w:r w:rsidR="009943CF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годов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»</w:t>
      </w: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0"/>
          <w:szCs w:val="20"/>
        </w:rPr>
      </w:pPr>
    </w:p>
    <w:p w:rsidR="004E2F90" w:rsidRPr="004E2F90" w:rsidRDefault="004E2F90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0"/>
          <w:szCs w:val="20"/>
        </w:rPr>
      </w:pPr>
    </w:p>
    <w:p w:rsidR="00113321" w:rsidRPr="004E2F90" w:rsidRDefault="00942FC6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Настоящее заключение 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составлено Бюджетно-финансовой комиссией Совета депутатов муниципального округа Бутырский (далее – Комиссия) в составе:</w:t>
      </w:r>
    </w:p>
    <w:p w:rsidR="00113321" w:rsidRPr="004E2F90" w:rsidRDefault="00113321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председатель комиссии – депутат </w:t>
      </w:r>
      <w:proofErr w:type="spellStart"/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Жиронкина</w:t>
      </w:r>
      <w:proofErr w:type="spellEnd"/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Л.В.</w:t>
      </w:r>
    </w:p>
    <w:p w:rsidR="005B29D4" w:rsidRDefault="00F70822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член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>ы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комиссии – 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>депутат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Андрюкова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И.В.,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депутат 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Маркин Д.В., депутат 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Оппенгейм Т.В.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="003D1DB8" w:rsidRP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депутат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Черкесова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</w:t>
      </w:r>
    </w:p>
    <w:p w:rsidR="00113321" w:rsidRPr="004E2F90" w:rsidRDefault="009D6697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В</w:t>
      </w:r>
      <w:r w:rsidR="00942FC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соответствии 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 Положением о бюджетном процессе в муниципальном округе Бутырский, утвержденным решением Совета депутатов от 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14 сентября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20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21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01-0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/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11-4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проведении экспертизы была поставлена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задача сформировать заключение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проект решения Совета депутатов «О бюджете муниципаль</w:t>
      </w:r>
      <w:r w:rsid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ного округа Бутырский 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 с точки зрения: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соответствия федеральному законодательству, законам города Москвы, нормативным документам Депа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ртамента финансов города Москвы</w:t>
      </w:r>
      <w:r w:rsidR="004E2F90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и муниципальным правовым актам;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целесообразности и обоснованности п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роекта решения Совета депутатов</w:t>
      </w:r>
      <w:r w:rsidR="004E2F90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«О бюджете муницип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ального округа Бутырский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стоящее заключение подготовлено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соответствии с Бюджетным кодексом Российской Федерации, Законом города Москвы от 10 сентября 2008 года № 39 «О бюджетном устройстве и бюджетном процессе в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городе Москве», 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Законом</w:t>
      </w:r>
      <w:r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города Москвы 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от 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13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.11.202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№ 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22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«О бюджете города Москвы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</w:t>
      </w:r>
      <w:r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», Уставом муниципального</w:t>
      </w:r>
      <w:r w:rsidRPr="00AC30A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округа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Бутырский, Положе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нием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 бюджетном процессе в муниципальном округе Бутырский, утвержденным решением Совета депутатов от 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14 сентября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20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21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 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01-0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/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11-4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Перечень и содержание документов и материалов к проекту решения соответствует требованиям статьи 184.1 Бюджетного кодекса Российской Федерации.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подготовке данного заключения члены Комиссии проанализировали документы, внесенные одновременно с проектом решения Совета депутатов «О бюджете муниципально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го округа Бутырский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 (далее – проект решения), а именно: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итоги социально-экономического развития муниципального округа Бут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ырский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20</w:t>
      </w:r>
      <w:r w:rsidR="00656D4B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оценка ожидаемого исполнения бюджета муниципального округа Бутырск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ий за 20</w:t>
      </w:r>
      <w:r w:rsidR="00656D4B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- прогноз социально-экономического развития муниципального</w:t>
      </w:r>
      <w:r w:rsid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округа Бутырский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- параметры среднесрочного финансового плана муниципального округа Бутырский на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пояснительная записка к проекту решения Совета депутатов муниципального округа Бутырский «О бюджете муницип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ального округа Бутырский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основные направления бюджетной и налоговой политики муниципального округа Бутырский.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Анализ проекта решения Совета депутатов «О бюджете муницип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ального округа Бутырский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 год и плановый период 2026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 и представленных одновременно с ним документов показал, что учтены все возможные пути решения вопросов местного значения и осуществления органами местного самоуправления отдельных полномочий города Москвы.</w:t>
      </w: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9943CF" w:rsidRDefault="00113321" w:rsidP="00AF56C8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1. Общая характеристика бюджета</w:t>
      </w:r>
      <w:r w:rsidR="00AF56C8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муницип</w:t>
      </w:r>
      <w:r w:rsidR="00F27E1E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ального округа Бутырский </w:t>
      </w:r>
    </w:p>
    <w:p w:rsidR="00113321" w:rsidRPr="00157167" w:rsidRDefault="00F27E1E" w:rsidP="00AF56C8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на 20</w:t>
      </w:r>
      <w:r w:rsidR="00656D4B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</w:t>
      </w:r>
      <w:r w:rsidR="00DB42A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4</w:t>
      </w:r>
      <w:r w:rsidR="00113321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113321" w:rsidRPr="00157167" w:rsidRDefault="00113321" w:rsidP="00F70822">
      <w:pPr>
        <w:pStyle w:val="a4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</w:p>
    <w:p w:rsidR="00113321" w:rsidRPr="00883DCB" w:rsidRDefault="00113321" w:rsidP="00113321">
      <w:pPr>
        <w:pStyle w:val="a4"/>
        <w:jc w:val="right"/>
        <w:rPr>
          <w:rStyle w:val="a8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6"/>
        <w:gridCol w:w="1568"/>
        <w:gridCol w:w="1468"/>
        <w:gridCol w:w="1501"/>
        <w:gridCol w:w="1107"/>
      </w:tblGrid>
      <w:tr w:rsidR="004E2F90" w:rsidRPr="00883DCB" w:rsidTr="005B29D4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Показатели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DB42A6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Уточненный план,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="00F27E1E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 учетом изменений 20</w:t>
            </w:r>
            <w:r w:rsidR="00656D4B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DB42A6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руб.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DB42A6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Ожидаемое исполнение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="00F27E1E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</w:t>
            </w:r>
            <w:r w:rsidR="00656D4B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DB42A6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5B29D4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DB42A6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Прогноз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="00F27E1E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DB42A6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руб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.</w:t>
            </w:r>
          </w:p>
        </w:tc>
      </w:tr>
      <w:tr w:rsidR="005B29D4" w:rsidRPr="00883DCB" w:rsidTr="00DB42A6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5B29D4">
            <w:pPr>
              <w:pStyle w:val="a4"/>
              <w:jc w:val="right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ДОХОДЫ: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25217,0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DB42A6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25982,0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DB42A6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24354,4</w:t>
            </w:r>
          </w:p>
        </w:tc>
      </w:tr>
      <w:tr w:rsidR="005B29D4" w:rsidRPr="00883DCB" w:rsidTr="00DB42A6">
        <w:trPr>
          <w:trHeight w:val="127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23057,0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DB42A6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23822,0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DB42A6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24354,4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4FC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2160,0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B29D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РАСХОДЫ: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27517,0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23459A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27507,0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DB42A6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24354,4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22372,2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23459A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22362,2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23459A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20605,3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Обеспечение проведения выборов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98" w:right="-2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107" w:right="-2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9" w:right="-2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</w:tr>
      <w:tr w:rsidR="00584CC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C4" w:rsidRPr="00883DCB" w:rsidRDefault="00584CC4" w:rsidP="00B67E8F">
            <w:pPr>
              <w:pStyle w:val="a4"/>
              <w:jc w:val="both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112,0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23459A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112,0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584CC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23459A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100,0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3937,2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23459A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3937,2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23459A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2596,0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955,6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23459A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955,6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33" w:rsidRPr="00883DCB" w:rsidRDefault="0023459A" w:rsidP="00063733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948,8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23459A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104,3</w:t>
            </w:r>
          </w:p>
        </w:tc>
      </w:tr>
    </w:tbl>
    <w:p w:rsidR="00113321" w:rsidRDefault="00113321" w:rsidP="00113321">
      <w:pPr>
        <w:pStyle w:val="a4"/>
        <w:jc w:val="right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Из данной таблицы следует, что ожидаемое исполнение плана по доходам бюджета муниципального округа Бутырский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может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состав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>ить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1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03,03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%,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по расходам – 100%, прогноз доходов и расходов предполагает исполнение бюджета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на 100,0%, т.е. муниципальный округ Бутырский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годы следует считать самодостаточным.</w:t>
      </w:r>
    </w:p>
    <w:p w:rsidR="003715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соответствии с проектом решения предлагается утвердить бюджет муниципального округа Бутырский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по доходам в сумме 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24354,4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руб.; по расходам – 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24354,4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тыс.руб. Общий объём расходов бюджета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муниципальног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 округа Бутырский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увеличивается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по сравнению с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годом на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сумму </w:t>
      </w:r>
      <w:r w:rsidR="00D86FD8">
        <w:rPr>
          <w:rStyle w:val="a8"/>
          <w:rFonts w:ascii="Times New Roman" w:hAnsi="Times New Roman"/>
          <w:i w:val="0"/>
          <w:color w:val="auto"/>
          <w:sz w:val="26"/>
          <w:szCs w:val="26"/>
        </w:rPr>
        <w:t>выплат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ЕДП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индексацию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B67E8F" w:rsidRDefault="00B67E8F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157167" w:rsidRDefault="00371590" w:rsidP="00B67E8F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2. Доходы бюджета муниципального округа Бутырский</w:t>
      </w:r>
      <w:r w:rsidR="00B67E8F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на 202</w:t>
      </w:r>
      <w:r w:rsidR="0023459A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5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B67E8F" w:rsidRPr="004E2F90" w:rsidRDefault="00B67E8F" w:rsidP="00B67E8F">
      <w:pPr>
        <w:pStyle w:val="a4"/>
        <w:jc w:val="center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Формирование доходной части бюджета м</w:t>
      </w:r>
      <w:r w:rsidR="00B67E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униципального округа Бутырский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осуществлялось в условиях действующего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налогового законодательства, на основании показателей социально-экономического развития территории, с учетом основных направлений бюджетной и налоговой политики.</w:t>
      </w:r>
    </w:p>
    <w:p w:rsidR="00371590" w:rsidRPr="004E2F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Объем налоговых и неналоговых доходов бюджета муниципального округа Бутырский прогнозируется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сумме: 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24354,4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тыс.руб. (100,0% в общем объеме доходов).</w:t>
      </w:r>
    </w:p>
    <w:p w:rsidR="003715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При этом норматив отчислений от налога на доходы физических лиц в бюджет муниципального округа Бутырский предусмотрен 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202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- 0,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1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291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; в 202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- 0,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1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600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, в 202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– 0,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1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303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371590" w:rsidRPr="00883DCB" w:rsidRDefault="00371590" w:rsidP="0066414A">
      <w:pPr>
        <w:pStyle w:val="a4"/>
        <w:ind w:left="6381" w:firstLine="709"/>
        <w:jc w:val="center"/>
        <w:rPr>
          <w:rStyle w:val="a8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Таблица 2</w:t>
      </w:r>
      <w:r w:rsidR="007D02D7">
        <w:rPr>
          <w:rStyle w:val="a8"/>
          <w:rFonts w:ascii="Times New Roman" w:hAnsi="Times New Roman"/>
          <w:i w:val="0"/>
          <w:color w:val="auto"/>
          <w:sz w:val="25"/>
          <w:szCs w:val="25"/>
        </w:rPr>
        <w:t xml:space="preserve"> </w:t>
      </w: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453"/>
        <w:gridCol w:w="1061"/>
      </w:tblGrid>
      <w:tr w:rsidR="00371590" w:rsidRPr="00883DCB" w:rsidTr="00883D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Коды классификации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EC153D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</w:t>
            </w:r>
            <w:r w:rsidR="00EC153D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10000000000000000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EC153D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24354,4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10100000000000000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EC153D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24354,4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10102000010000110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EC153D" w:rsidP="00505323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24354,4</w:t>
            </w:r>
          </w:p>
        </w:tc>
      </w:tr>
      <w:tr w:rsidR="00EC153D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66414A" w:rsidRDefault="00EC153D" w:rsidP="00EC153D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182 10102010010000110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B24654" w:rsidRDefault="00EC153D" w:rsidP="00EC153D">
            <w:pPr>
              <w:pStyle w:val="a4"/>
              <w:jc w:val="both"/>
              <w:rPr>
                <w:rFonts w:ascii="Times New Roman" w:hAnsi="Times New Roman"/>
              </w:rPr>
            </w:pPr>
            <w:r w:rsidRPr="00E16AF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3D" w:rsidRPr="00F749EC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16124,4</w:t>
            </w:r>
          </w:p>
        </w:tc>
      </w:tr>
      <w:tr w:rsidR="00EC153D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66414A" w:rsidRDefault="00EC153D" w:rsidP="00EC153D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182 10102020010000110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B24654" w:rsidRDefault="00EC153D" w:rsidP="00EC153D">
            <w:pPr>
              <w:pStyle w:val="a4"/>
              <w:jc w:val="both"/>
              <w:rPr>
                <w:rFonts w:ascii="Times New Roman" w:hAnsi="Times New Roman"/>
              </w:rPr>
            </w:pPr>
            <w:r w:rsidRPr="00E16AFB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3D" w:rsidRPr="00F749EC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</w:tr>
      <w:tr w:rsidR="00EC153D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66414A" w:rsidRDefault="00EC153D" w:rsidP="00EC153D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182 10102030010000110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B24654" w:rsidRDefault="00EC153D" w:rsidP="00EC153D">
            <w:pPr>
              <w:pStyle w:val="a4"/>
              <w:jc w:val="both"/>
              <w:rPr>
                <w:rFonts w:ascii="Times New Roman" w:hAnsi="Times New Roman"/>
              </w:rPr>
            </w:pPr>
            <w:r w:rsidRPr="00E16AFB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3D" w:rsidRPr="00F749EC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</w:tr>
      <w:tr w:rsidR="00EC153D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66414A" w:rsidRDefault="00EC153D" w:rsidP="00EC15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14A">
              <w:rPr>
                <w:rFonts w:ascii="Times New Roman" w:hAnsi="Times New Roman"/>
                <w:sz w:val="24"/>
                <w:szCs w:val="24"/>
              </w:rPr>
              <w:t>182 10102080010000110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B24654" w:rsidRDefault="00EC153D" w:rsidP="00EC153D">
            <w:pPr>
              <w:pStyle w:val="a4"/>
              <w:jc w:val="both"/>
              <w:rPr>
                <w:rFonts w:ascii="Times New Roman" w:hAnsi="Times New Roman"/>
              </w:rPr>
            </w:pPr>
            <w:r w:rsidRPr="00E16AFB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</w:t>
            </w:r>
            <w:r w:rsidRPr="00E16AFB">
              <w:rPr>
                <w:rFonts w:ascii="Times New Roman" w:hAnsi="Times New Roman"/>
              </w:rPr>
              <w:lastRenderedPageBreak/>
              <w:t>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3D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4000,0</w:t>
            </w:r>
          </w:p>
        </w:tc>
      </w:tr>
      <w:tr w:rsidR="00EC153D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505323" w:rsidRDefault="00EC153D" w:rsidP="00EC15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23">
              <w:rPr>
                <w:rFonts w:ascii="Times New Roman" w:hAnsi="Times New Roman"/>
                <w:sz w:val="24"/>
                <w:szCs w:val="24"/>
              </w:rPr>
              <w:lastRenderedPageBreak/>
              <w:t>182 10102130010000110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B24654" w:rsidRDefault="00EC153D" w:rsidP="00EC153D">
            <w:pPr>
              <w:pStyle w:val="a4"/>
              <w:jc w:val="both"/>
              <w:rPr>
                <w:rFonts w:ascii="Times New Roman" w:hAnsi="Times New Roman"/>
              </w:rPr>
            </w:pPr>
            <w:r w:rsidRPr="00E16AFB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3D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900,0</w:t>
            </w:r>
          </w:p>
        </w:tc>
      </w:tr>
      <w:tr w:rsidR="00EC153D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505323" w:rsidRDefault="00EC153D" w:rsidP="00EC15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23">
              <w:rPr>
                <w:rFonts w:ascii="Times New Roman" w:hAnsi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323">
              <w:rPr>
                <w:rFonts w:ascii="Times New Roman" w:hAnsi="Times New Roman"/>
                <w:sz w:val="24"/>
                <w:szCs w:val="24"/>
              </w:rPr>
              <w:t>10102140010000110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B24654" w:rsidRDefault="00EC153D" w:rsidP="00EC153D">
            <w:pPr>
              <w:pStyle w:val="a4"/>
              <w:jc w:val="both"/>
              <w:rPr>
                <w:rFonts w:ascii="Times New Roman" w:hAnsi="Times New Roman"/>
              </w:rPr>
            </w:pPr>
            <w:r w:rsidRPr="00E16AFB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3D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EC153D" w:rsidRPr="00883DCB" w:rsidTr="00AF543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66414A" w:rsidRDefault="00EC153D" w:rsidP="00EC153D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53D" w:rsidRPr="00B24654" w:rsidRDefault="00EC153D" w:rsidP="00EC153D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B24654">
              <w:rPr>
                <w:rFonts w:ascii="Times New Roman" w:hAnsi="Times New Roman"/>
                <w:bCs/>
              </w:rPr>
              <w:t>ВСЕГО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F749EC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24354,4</w:t>
            </w:r>
          </w:p>
        </w:tc>
      </w:tr>
    </w:tbl>
    <w:p w:rsidR="001D0AB0" w:rsidRDefault="001D0AB0" w:rsidP="00065E32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</w:p>
    <w:p w:rsidR="00371590" w:rsidRPr="00065E32" w:rsidRDefault="00371590" w:rsidP="00065E32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3. Расходы бюджета муниципального округа Бутырский</w:t>
      </w:r>
      <w:r w:rsidR="00065E32"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на 202</w:t>
      </w:r>
      <w:r w:rsidR="00EC153D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5</w:t>
      </w:r>
      <w:r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065E32" w:rsidRDefault="00371590" w:rsidP="00065E32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Планирование бюджетных ассигнований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осуществлялось</w:t>
      </w:r>
      <w:r w:rsidR="00065E32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соответствии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с расходными обязательствами (статья 87 БК РФ), полномочиями по решению вопросов местного значения, закрепленными Федеральным законом от 6 октяб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ря 2003 года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131-ФЗ «Об общих принципах организации местного самоуправления в Российской Федерации» и Законом города Москвы от 6 ноября 2002 года № 56 «Об организации местного самоуправления в городе Москве».</w:t>
      </w:r>
    </w:p>
    <w:p w:rsidR="00371590" w:rsidRPr="004E2F90" w:rsidRDefault="00371590" w:rsidP="00065E32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Распределение бюджетных ассигнований по разделам, подразделам, целевым статьям и видам расходов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и прогноз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представлены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таблице 3.</w:t>
      </w:r>
    </w:p>
    <w:p w:rsidR="00371590" w:rsidRPr="00883DCB" w:rsidRDefault="00371590" w:rsidP="00065E32">
      <w:pPr>
        <w:pStyle w:val="a4"/>
        <w:ind w:left="7090"/>
        <w:jc w:val="center"/>
        <w:rPr>
          <w:rStyle w:val="a8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Таблица 3</w:t>
      </w:r>
      <w:r w:rsidR="007D02D7">
        <w:rPr>
          <w:rStyle w:val="a8"/>
          <w:rFonts w:ascii="Times New Roman" w:hAnsi="Times New Roman"/>
          <w:i w:val="0"/>
          <w:color w:val="auto"/>
          <w:sz w:val="25"/>
          <w:szCs w:val="25"/>
        </w:rPr>
        <w:t xml:space="preserve"> </w:t>
      </w: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(тыс.руб.)</w:t>
      </w: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376"/>
        <w:gridCol w:w="1601"/>
        <w:gridCol w:w="1559"/>
        <w:gridCol w:w="1134"/>
        <w:gridCol w:w="1134"/>
      </w:tblGrid>
      <w:tr w:rsidR="00371590" w:rsidRPr="00883DCB" w:rsidTr="003E04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EC153D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Уточненный план</w:t>
            </w:r>
            <w:r w:rsidR="00065E32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 учетом изменений</w:t>
            </w:r>
            <w:r w:rsidR="00065E32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EC153D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EC153D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Ожидаемое исполнение</w:t>
            </w:r>
            <w:r w:rsidR="00065E32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EC153D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Прогноз</w:t>
            </w:r>
          </w:p>
          <w:p w:rsidR="003E0404" w:rsidRDefault="0037159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EC153D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г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од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Темпы роста</w:t>
            </w:r>
          </w:p>
          <w:p w:rsidR="00371590" w:rsidRPr="00883DCB" w:rsidRDefault="00371590" w:rsidP="005225BC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в % к предыдущему году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Аппарат Совета депутатов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EC153D" w:rsidP="00A17185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A1718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75</w:t>
            </w: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17,0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27507,0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24354,4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153EED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88,5</w:t>
            </w:r>
            <w:r w:rsidR="00112018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EC153D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22372,2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22362,2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A1718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92,1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Функционирование высшего должност</w:t>
            </w:r>
            <w:r w:rsid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ного лица субъекта РФ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 муниципального образования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EC153D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5595,3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5595,3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5243,9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A1718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93,7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Функционирование законодательных (представительных) органов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2355,0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67100A" w:rsidP="00A17185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</w:t>
            </w:r>
            <w:r w:rsidR="00386A2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</w:t>
            </w:r>
            <w:r w:rsidR="00A1718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7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Обеспечение деятельности администрации/аппарата Совета депутатов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lastRenderedPageBreak/>
              <w:t>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EC153D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lastRenderedPageBreak/>
              <w:t>14325,8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14325,8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15060,3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A1718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105,1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8B743F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8B743F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8B743F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Резервные фонды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065E32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Другие общегосударственные 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EC153D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112,0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</w:t>
            </w:r>
            <w:r w:rsidR="00771D3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A17185" w:rsidP="00A17185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89</w:t>
            </w:r>
            <w:r w:rsidR="00386A2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</w:t>
            </w: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К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ультуры, кинематографии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EC153D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3937,2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3937,2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A1718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65,9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Социальная политика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955,6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8B743F" w:rsidP="00A17185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</w:t>
            </w:r>
            <w:r w:rsidR="00A1718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</w:t>
            </w: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</w:t>
            </w:r>
            <w:r w:rsidR="00A1718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A17185" w:rsidP="0067100A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74,5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Итого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27517,0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27507,0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24354,4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67100A" w:rsidP="00A17185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</w:t>
            </w:r>
            <w:r w:rsidR="00A1718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</w:t>
            </w:r>
            <w:r w:rsidR="008B743F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</w:t>
            </w:r>
            <w:r w:rsidR="00A1718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</w:tbl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50308F" w:rsidRDefault="00371590" w:rsidP="00615A57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Из таблицы 3 следует, что в целом расходы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муниципального округа Бутырский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202</w:t>
      </w:r>
      <w:r w:rsidR="00A17185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8B743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уменьшились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67100A">
        <w:rPr>
          <w:rStyle w:val="a8"/>
          <w:rFonts w:ascii="Times New Roman" w:hAnsi="Times New Roman"/>
          <w:i w:val="0"/>
          <w:color w:val="auto"/>
          <w:sz w:val="26"/>
          <w:szCs w:val="26"/>
        </w:rPr>
        <w:t>1</w:t>
      </w:r>
      <w:r w:rsidR="00A17185">
        <w:rPr>
          <w:rStyle w:val="a8"/>
          <w:rFonts w:ascii="Times New Roman" w:hAnsi="Times New Roman"/>
          <w:i w:val="0"/>
          <w:color w:val="auto"/>
          <w:sz w:val="26"/>
          <w:szCs w:val="26"/>
        </w:rPr>
        <w:t>1</w:t>
      </w:r>
      <w:r w:rsidR="00FD4C93"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="00A17185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FD4C93">
        <w:rPr>
          <w:rStyle w:val="a8"/>
          <w:rFonts w:ascii="Times New Roman" w:hAnsi="Times New Roman"/>
          <w:i w:val="0"/>
          <w:color w:val="auto"/>
          <w:sz w:val="26"/>
          <w:szCs w:val="26"/>
        </w:rPr>
        <w:t>%</w:t>
      </w:r>
      <w:r w:rsid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, за счет средств</w:t>
      </w:r>
      <w:r w:rsidR="00FC7AB3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межбюджетный трансферт, получаемый из бюджета города Москвы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</w:t>
      </w:r>
      <w:r w:rsidR="00C5733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67100A">
        <w:rPr>
          <w:rStyle w:val="a8"/>
          <w:rFonts w:ascii="Times New Roman" w:hAnsi="Times New Roman"/>
          <w:i w:val="0"/>
          <w:color w:val="auto"/>
          <w:sz w:val="26"/>
          <w:szCs w:val="26"/>
        </w:rPr>
        <w:t>выплаты ЕДП</w:t>
      </w:r>
      <w:r w:rsid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  <w:r w:rsid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</w:p>
    <w:p w:rsidR="006736E9" w:rsidRDefault="0050308F" w:rsidP="0050308F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Расходы по разделу «Общегосударственные вопросы» планируются в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в объеме 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24354,4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руб., в т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ом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ч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исле на ф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ункционирование высшего должностного лица субъекта РФ и муниципального образования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расходы на функционирование законодательных (представительных) органов государственной власти и представительных органов муниципального образования (проезд для депутатов),</w:t>
      </w:r>
      <w:r w:rsidRPr="0050308F">
        <w:t xml:space="preserve"> </w:t>
      </w:r>
      <w:r>
        <w:t>о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беспечение деятельности администрации/аппарата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2468A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предусмотрен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резервный фонд</w:t>
      </w:r>
      <w:r w:rsidR="002468AC" w:rsidRPr="002468AC">
        <w:t xml:space="preserve"> </w:t>
      </w:r>
      <w:r w:rsidR="002468AC" w:rsidRPr="002468A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целях финансового обеспечения непредвиденных расходов, что составляет </w:t>
      </w:r>
      <w:r w:rsidR="007E1F0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не более </w:t>
      </w:r>
      <w:r w:rsidR="002468AC" w:rsidRPr="002468AC">
        <w:rPr>
          <w:rStyle w:val="a8"/>
          <w:rFonts w:ascii="Times New Roman" w:hAnsi="Times New Roman"/>
          <w:i w:val="0"/>
          <w:color w:val="auto"/>
          <w:sz w:val="26"/>
          <w:szCs w:val="26"/>
        </w:rPr>
        <w:t>3 % от общего объема расходов бюджета и не противоречит статье 81 Бюджетного кодекса Российской Федерации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другие общегосударственные вопросы (уплата членских взносов на осуществление деятельности Совета муниципальных образований города Москвы)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-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учитыва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е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т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ся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минимальн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ая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потребность в бюджетных средствах, необходимых для обеспечения функционирования органов местного самоуправления.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формировании расходов на выполнение полномочий, установленных пунктами 1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,3,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4,6,10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12,16-18, подпунктами "в", "г", «ж», "и", "к" пункта 19, пунктами 20-24 части 1 статьи 8, пунктами 1,2,4, 6.1 части 1 статьи 8.1 Закона города Москвы от 6 ноября 2002 года № 56 «Об организации местного самоуправления в городе Москве учтены расходы на: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оплату труда муниципальных служащих определены на уровне оплаты труда работников управ районов города Москвы с учетом индексации размеров окладов денежного содержания в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году, в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годах на уровне расходов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года, а также запланированы расходы на оплату единовременного денежного поощрении к юбилею, в связи с выслугой лет главы муниципального округа Бутырский и муниципальных служащих аппарата Совета депутатов муниципального округа Бутырский согласно штатному расписанию;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- начисления на оплату труда страховых взносов по единому налоговому платежу и взносов на обязательное социальное страхование от несчастных случаев на производстве и профессиональных заболеваний – 30,2%.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компенсационные выплаты за неиспользованную санаторно-курортную путевку (в размерах, предусмотренных нормативными правовыми актами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службы) из расчета 70,4 тыс. рублей на одного муниципального служащего в год (статья 31 Закона № 50);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единовременные денежные поощрения муниципальным служащим при достижении возраста 50 лет и далее каждые пять лет и при достижении стажа муниципальной службы 20 лет и далее каждые пять лет, а также единовременные денежные вознаграждения муниципальным служащим в случае освобождения от замещаемой должности и увольнения при наличии права на получение страховой пенсии по старости или страховой пенсии по инвалидности инвалидам I и II групп (с учетом тарифов страховых взносов по соответствующему виду страхования) исходя из фактической потребности каждого муниципального округа (статья 31 Закона № 50);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- компенсация за медицинское обслуживание главы муниципального округа Бутырский и муниципальных служащих аппарата Совета депутатов муниципального округа Бутырский с учетом количества членов его семьи (в размерах, предусмотренных нормативными правовыми актами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службы) из расчета 52,0 тыс. рублей на одного муниципального служащего и 41,2 тыс. рублей на одного члена семьи муниципального служащего в год(статья 30 Закона № 50); 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профессиональную переподготовку и повышение квалификации муниципальных служащих – на уровне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 и с учетом потребности осуществления повышения квалификации муниципальных служащих (Закон города Москвы от 22 октября 2008 года № 50 «О муниципальной службе в городе Москве», но не реже одно раза в пять лет (статья 42 Закона № 50);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материальные затраты, связанные с обеспечением деятельности главы муниципального округа Бутырский и муниципальных служащих аппарата Совета депутатов муниципального округа Бутырский (услуги связи, интернета, коммунальные и эксплуатационные услуги, услуги по содержанию имущества, обязательное государственное страхование на случай причинения вреда жизни или здоровью в связи с исполнением работником должностных обязанностей, на профессиональную переподготовку и повышение квалификации  муниципальных служащих, услуги по техническому обслуживанию  охранной, тревожной и пожарной сигнализации помещения,  услуги по  уборке помещения, услуги по сопровождению нормативно-правовой базы, программы автоматизации бухгалтерского учета, обслуживание оргтехники, приобретение основных средств, приобретение канцелярских принадлежностей и расходных материалов, картриджей для оргтехники)на уровне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года. 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Объем межбюджетных трансфертов, предоставляемых из бюджета муниципального округа Бутырский, в части содержания муниципальных служащих, вышедших на пенсию (4 человека), планируется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 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4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59,2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руб.,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 4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59,2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руб.,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 4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59,2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 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Предоставление межбюджетных трансфертов осуществляется на основании   соглашения между муниципальным округом Бутырский и органом исполнительной власти города Москвы.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Компенсационные выплаты за неиспользованную санаторно-курортную путевку муниципальным служащим, вышедшим на пенсию,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 в размере 281,6 тыс. (70,4 тыс. рублей на 1 человека в год). Медицинское обслуживание муниципальных служащих, вышедших на пенсию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 в размере 208,0 тыс. руб. – планируется из расчета 52,0 тыс. рублей на одного муниципального служащего (4 человека).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Прочие межбюджетные трансферты, передаваемые бюджету муниципального округа в целях повышения эффективности осуществления Советом депутатов муниципального округа 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полномочий города Москвы, в бюджете муниципального округа Бутырский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 не определены. 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предоставление - на основании             соглашения между органом исполнительной власти города Москвы и муниципальным округом.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формировании расходов на оплату проезда депутата Совета депутатов муниципального округа Бутырский на всех видах городского пассажирского транспорта, за исключением такси и маршрутного такси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 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20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5,0 тыс.руб. (10 депутатов*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20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,5 тыс.руб.) и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 – 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20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5,0 тыс.руб. (10 депутатов*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20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,5 тыс.руб.);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формировании расходов по иным полномочиям по решению вопросов местного значения (за исключением полномочий, указанных в графах 2 и 3 приложения к проекту закона города Москвы «О бюджете города Москвы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годов)) в расчете на одного жителя муниципального округа Бутырский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 3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9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рублей составляет 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796,4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 (7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1703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чел.*3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9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руб.):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резервный фонд в целях финансового обеспечения непредвиденных расходов в сумме 10,0 тыс. руб., что составляет 0,04% от общего объема расходов бюджета и не противоречит статье 81 Бюджетного кодекса Российской Федерации, устанавливающей предельный размер фонда (3 % от общего объема расходов бюджета);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другие общегосударственные вопросы (уплата членских взносов на осуществление деятельности Совета муниципальных образований города Москвы) – 86,1 тыс. руб.;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проведение местных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праздничных мероприятий на 2025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 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2596,0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тыс.руб. на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– в сумме 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1776,8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,0 тыс.руб.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 1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167,1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тыс.руб.</w:t>
      </w:r>
    </w:p>
    <w:p w:rsid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другие вопросы в области средств массовой информации (содержание и обслуживание сайта) запланированы расходы в сумме 10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</w:t>
      </w:r>
    </w:p>
    <w:p w:rsidR="00AD66B4" w:rsidRDefault="00AD66B4" w:rsidP="006736E9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AD66B4" w:rsidRDefault="00AD66B4" w:rsidP="006736E9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AD66B4" w:rsidRPr="006736E9" w:rsidRDefault="00AD66B4" w:rsidP="006736E9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5F6B4F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По результатам проведенной экспертизы по проекту решения Совета депутатов муниципального округа Бутырский «О бюджете муниципального о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круга Бутырский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на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годов» установлено,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что расходная часть бюджета сформирована на основе реестра расходных обязательств с соблюдением всех требований бюджетного законодательст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ва РФ, города Москвы, норматив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ных правовых актов муниципального округа Бутырский. </w:t>
      </w:r>
    </w:p>
    <w:p w:rsidR="003715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Председатель комиссии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Жиронкина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Л.В.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</w:t>
      </w:r>
    </w:p>
    <w:p w:rsidR="003715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D1DB8" w:rsidRDefault="00371590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Член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>ы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комиссии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:                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Андрюкова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</w:t>
      </w: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Маркин Д.В.</w:t>
      </w: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Оппенгейм Т.В.</w:t>
      </w: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</w:t>
      </w:r>
      <w:proofErr w:type="spellStart"/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Черкесова</w:t>
      </w:r>
      <w:proofErr w:type="spellEnd"/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                            </w:t>
      </w:r>
    </w:p>
    <w:sectPr w:rsidR="003D1DB8" w:rsidSect="00A9105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07B"/>
    <w:multiLevelType w:val="hybridMultilevel"/>
    <w:tmpl w:val="0A34C6CE"/>
    <w:lvl w:ilvl="0" w:tplc="5F8E39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FF"/>
    <w:rsid w:val="0000401A"/>
    <w:rsid w:val="0001301A"/>
    <w:rsid w:val="00013FB6"/>
    <w:rsid w:val="00015864"/>
    <w:rsid w:val="00027536"/>
    <w:rsid w:val="00031C40"/>
    <w:rsid w:val="0003221A"/>
    <w:rsid w:val="000328A8"/>
    <w:rsid w:val="00033EB4"/>
    <w:rsid w:val="000361B9"/>
    <w:rsid w:val="00043422"/>
    <w:rsid w:val="00060992"/>
    <w:rsid w:val="000633F0"/>
    <w:rsid w:val="00063733"/>
    <w:rsid w:val="00064FC6"/>
    <w:rsid w:val="00065883"/>
    <w:rsid w:val="00065E32"/>
    <w:rsid w:val="00066DC9"/>
    <w:rsid w:val="0007074B"/>
    <w:rsid w:val="00084C05"/>
    <w:rsid w:val="0008664E"/>
    <w:rsid w:val="00096400"/>
    <w:rsid w:val="000A271B"/>
    <w:rsid w:val="000A48CA"/>
    <w:rsid w:val="000A5388"/>
    <w:rsid w:val="000A6D57"/>
    <w:rsid w:val="000B0FEC"/>
    <w:rsid w:val="000B704F"/>
    <w:rsid w:val="000D2807"/>
    <w:rsid w:val="000D4DF3"/>
    <w:rsid w:val="000E59F0"/>
    <w:rsid w:val="000F26C8"/>
    <w:rsid w:val="000F2CA7"/>
    <w:rsid w:val="000F3EA9"/>
    <w:rsid w:val="000F435C"/>
    <w:rsid w:val="00112018"/>
    <w:rsid w:val="00113321"/>
    <w:rsid w:val="00113882"/>
    <w:rsid w:val="001144B1"/>
    <w:rsid w:val="00115100"/>
    <w:rsid w:val="001155B7"/>
    <w:rsid w:val="001173C1"/>
    <w:rsid w:val="001210AA"/>
    <w:rsid w:val="001213F4"/>
    <w:rsid w:val="0012217E"/>
    <w:rsid w:val="00122282"/>
    <w:rsid w:val="00152A01"/>
    <w:rsid w:val="00153EED"/>
    <w:rsid w:val="00157167"/>
    <w:rsid w:val="0015765B"/>
    <w:rsid w:val="001623CA"/>
    <w:rsid w:val="00166AEE"/>
    <w:rsid w:val="00167FEE"/>
    <w:rsid w:val="00170400"/>
    <w:rsid w:val="001749BB"/>
    <w:rsid w:val="001828DF"/>
    <w:rsid w:val="00187297"/>
    <w:rsid w:val="001A6B6C"/>
    <w:rsid w:val="001B293A"/>
    <w:rsid w:val="001B3C4B"/>
    <w:rsid w:val="001B7C8D"/>
    <w:rsid w:val="001B7CBA"/>
    <w:rsid w:val="001C18B4"/>
    <w:rsid w:val="001C269F"/>
    <w:rsid w:val="001C6949"/>
    <w:rsid w:val="001D0AB0"/>
    <w:rsid w:val="001D2CA4"/>
    <w:rsid w:val="001D5150"/>
    <w:rsid w:val="001D62C4"/>
    <w:rsid w:val="001D6664"/>
    <w:rsid w:val="001E1BC8"/>
    <w:rsid w:val="001F099B"/>
    <w:rsid w:val="002000E0"/>
    <w:rsid w:val="00200CFA"/>
    <w:rsid w:val="00232900"/>
    <w:rsid w:val="0023459A"/>
    <w:rsid w:val="00236440"/>
    <w:rsid w:val="002468AC"/>
    <w:rsid w:val="00251E27"/>
    <w:rsid w:val="0025203D"/>
    <w:rsid w:val="002551DC"/>
    <w:rsid w:val="00266192"/>
    <w:rsid w:val="00272C77"/>
    <w:rsid w:val="0027316D"/>
    <w:rsid w:val="00275751"/>
    <w:rsid w:val="00286B95"/>
    <w:rsid w:val="00294B98"/>
    <w:rsid w:val="002A3AFD"/>
    <w:rsid w:val="002A3C52"/>
    <w:rsid w:val="002B00F6"/>
    <w:rsid w:val="002B122C"/>
    <w:rsid w:val="002B3679"/>
    <w:rsid w:val="002B6F1C"/>
    <w:rsid w:val="002D6956"/>
    <w:rsid w:val="002E0993"/>
    <w:rsid w:val="002E3A30"/>
    <w:rsid w:val="002E51D1"/>
    <w:rsid w:val="002F0897"/>
    <w:rsid w:val="002F110A"/>
    <w:rsid w:val="002F17F8"/>
    <w:rsid w:val="002F6F60"/>
    <w:rsid w:val="003012A4"/>
    <w:rsid w:val="00306A2C"/>
    <w:rsid w:val="003173AB"/>
    <w:rsid w:val="00324291"/>
    <w:rsid w:val="00327A75"/>
    <w:rsid w:val="003335B7"/>
    <w:rsid w:val="003379EE"/>
    <w:rsid w:val="00353A62"/>
    <w:rsid w:val="00354FB4"/>
    <w:rsid w:val="00357A23"/>
    <w:rsid w:val="00362B7F"/>
    <w:rsid w:val="00366437"/>
    <w:rsid w:val="00366E02"/>
    <w:rsid w:val="003678DF"/>
    <w:rsid w:val="00371590"/>
    <w:rsid w:val="00371824"/>
    <w:rsid w:val="00371DC1"/>
    <w:rsid w:val="003845DD"/>
    <w:rsid w:val="003868C9"/>
    <w:rsid w:val="00386A25"/>
    <w:rsid w:val="00394CD9"/>
    <w:rsid w:val="003963B8"/>
    <w:rsid w:val="003A0589"/>
    <w:rsid w:val="003C0D4B"/>
    <w:rsid w:val="003C776C"/>
    <w:rsid w:val="003D000E"/>
    <w:rsid w:val="003D1850"/>
    <w:rsid w:val="003D1863"/>
    <w:rsid w:val="003D1DB8"/>
    <w:rsid w:val="003D6E98"/>
    <w:rsid w:val="003E0404"/>
    <w:rsid w:val="003E0A33"/>
    <w:rsid w:val="003F1BC1"/>
    <w:rsid w:val="003F6DF0"/>
    <w:rsid w:val="00403CD0"/>
    <w:rsid w:val="00405A1F"/>
    <w:rsid w:val="00406F80"/>
    <w:rsid w:val="00421D0D"/>
    <w:rsid w:val="00422AD1"/>
    <w:rsid w:val="0043109F"/>
    <w:rsid w:val="00431533"/>
    <w:rsid w:val="00432F4D"/>
    <w:rsid w:val="004339B7"/>
    <w:rsid w:val="00436445"/>
    <w:rsid w:val="00452684"/>
    <w:rsid w:val="00452CE4"/>
    <w:rsid w:val="00457BD9"/>
    <w:rsid w:val="0046147B"/>
    <w:rsid w:val="00466872"/>
    <w:rsid w:val="00475D59"/>
    <w:rsid w:val="00483FC2"/>
    <w:rsid w:val="00493E0F"/>
    <w:rsid w:val="004C3201"/>
    <w:rsid w:val="004D63FB"/>
    <w:rsid w:val="004E2F90"/>
    <w:rsid w:val="004F5000"/>
    <w:rsid w:val="0050308F"/>
    <w:rsid w:val="005031CF"/>
    <w:rsid w:val="00505323"/>
    <w:rsid w:val="0051038F"/>
    <w:rsid w:val="005129E4"/>
    <w:rsid w:val="00514616"/>
    <w:rsid w:val="005149AF"/>
    <w:rsid w:val="005225BC"/>
    <w:rsid w:val="005327ED"/>
    <w:rsid w:val="00535991"/>
    <w:rsid w:val="00541705"/>
    <w:rsid w:val="005448FD"/>
    <w:rsid w:val="005475BA"/>
    <w:rsid w:val="0055776D"/>
    <w:rsid w:val="005621D0"/>
    <w:rsid w:val="005630E0"/>
    <w:rsid w:val="00564BC7"/>
    <w:rsid w:val="005706FA"/>
    <w:rsid w:val="00573E10"/>
    <w:rsid w:val="00574FA1"/>
    <w:rsid w:val="005761EC"/>
    <w:rsid w:val="005762AC"/>
    <w:rsid w:val="00580B4F"/>
    <w:rsid w:val="00583E73"/>
    <w:rsid w:val="00584CC4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29D4"/>
    <w:rsid w:val="005C25F1"/>
    <w:rsid w:val="005C3F48"/>
    <w:rsid w:val="005C5742"/>
    <w:rsid w:val="005C76A7"/>
    <w:rsid w:val="005D0E3E"/>
    <w:rsid w:val="005D3BB5"/>
    <w:rsid w:val="005E4B94"/>
    <w:rsid w:val="005E6D19"/>
    <w:rsid w:val="005E72B3"/>
    <w:rsid w:val="005F1D4C"/>
    <w:rsid w:val="005F223D"/>
    <w:rsid w:val="005F282B"/>
    <w:rsid w:val="005F6B4F"/>
    <w:rsid w:val="00607CE7"/>
    <w:rsid w:val="006109AA"/>
    <w:rsid w:val="00615A57"/>
    <w:rsid w:val="006270B3"/>
    <w:rsid w:val="006312F6"/>
    <w:rsid w:val="00641EBF"/>
    <w:rsid w:val="0064366C"/>
    <w:rsid w:val="00645DD6"/>
    <w:rsid w:val="00646981"/>
    <w:rsid w:val="00656D4B"/>
    <w:rsid w:val="00656E4C"/>
    <w:rsid w:val="006575EC"/>
    <w:rsid w:val="0066414A"/>
    <w:rsid w:val="006646B7"/>
    <w:rsid w:val="0067100A"/>
    <w:rsid w:val="006717A5"/>
    <w:rsid w:val="006736E9"/>
    <w:rsid w:val="00675630"/>
    <w:rsid w:val="0067716E"/>
    <w:rsid w:val="006800BB"/>
    <w:rsid w:val="00683D22"/>
    <w:rsid w:val="00685A5F"/>
    <w:rsid w:val="00690EDF"/>
    <w:rsid w:val="00692396"/>
    <w:rsid w:val="006965B0"/>
    <w:rsid w:val="0069725A"/>
    <w:rsid w:val="006A239C"/>
    <w:rsid w:val="006A34BC"/>
    <w:rsid w:val="006B244C"/>
    <w:rsid w:val="006C47F4"/>
    <w:rsid w:val="006D0DD0"/>
    <w:rsid w:val="006D129D"/>
    <w:rsid w:val="006D491E"/>
    <w:rsid w:val="006E05D7"/>
    <w:rsid w:val="006E73A6"/>
    <w:rsid w:val="006E7D2F"/>
    <w:rsid w:val="0071559A"/>
    <w:rsid w:val="007177C1"/>
    <w:rsid w:val="00721866"/>
    <w:rsid w:val="00731447"/>
    <w:rsid w:val="00731CA6"/>
    <w:rsid w:val="00731E8F"/>
    <w:rsid w:val="007329D6"/>
    <w:rsid w:val="007440B8"/>
    <w:rsid w:val="00745146"/>
    <w:rsid w:val="00750425"/>
    <w:rsid w:val="00755A3F"/>
    <w:rsid w:val="00761AFA"/>
    <w:rsid w:val="00763AA8"/>
    <w:rsid w:val="00763DAB"/>
    <w:rsid w:val="00771589"/>
    <w:rsid w:val="00771D35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3D9D"/>
    <w:rsid w:val="007B49C5"/>
    <w:rsid w:val="007B788F"/>
    <w:rsid w:val="007D02D7"/>
    <w:rsid w:val="007D050C"/>
    <w:rsid w:val="007E1BC7"/>
    <w:rsid w:val="007E1F04"/>
    <w:rsid w:val="007F1A75"/>
    <w:rsid w:val="007F569B"/>
    <w:rsid w:val="00805704"/>
    <w:rsid w:val="00807F92"/>
    <w:rsid w:val="00813A78"/>
    <w:rsid w:val="008153EF"/>
    <w:rsid w:val="0082176C"/>
    <w:rsid w:val="00822133"/>
    <w:rsid w:val="0083721D"/>
    <w:rsid w:val="00841209"/>
    <w:rsid w:val="0084153A"/>
    <w:rsid w:val="008445F9"/>
    <w:rsid w:val="008465EB"/>
    <w:rsid w:val="00850BD6"/>
    <w:rsid w:val="00854E40"/>
    <w:rsid w:val="0087608D"/>
    <w:rsid w:val="00883DCB"/>
    <w:rsid w:val="00885300"/>
    <w:rsid w:val="00886440"/>
    <w:rsid w:val="00886F48"/>
    <w:rsid w:val="008967E0"/>
    <w:rsid w:val="00897758"/>
    <w:rsid w:val="008A0AA7"/>
    <w:rsid w:val="008B743F"/>
    <w:rsid w:val="008D1203"/>
    <w:rsid w:val="008D3C2C"/>
    <w:rsid w:val="008D5A34"/>
    <w:rsid w:val="008D6A48"/>
    <w:rsid w:val="008E0D60"/>
    <w:rsid w:val="00904DE2"/>
    <w:rsid w:val="009104FE"/>
    <w:rsid w:val="00922D09"/>
    <w:rsid w:val="00923E4D"/>
    <w:rsid w:val="00942FC6"/>
    <w:rsid w:val="00943922"/>
    <w:rsid w:val="00943974"/>
    <w:rsid w:val="00946D8B"/>
    <w:rsid w:val="009605F6"/>
    <w:rsid w:val="00974D78"/>
    <w:rsid w:val="00983396"/>
    <w:rsid w:val="00991C5E"/>
    <w:rsid w:val="009941FF"/>
    <w:rsid w:val="009943CF"/>
    <w:rsid w:val="009971B5"/>
    <w:rsid w:val="009A1159"/>
    <w:rsid w:val="009B0B6C"/>
    <w:rsid w:val="009B655A"/>
    <w:rsid w:val="009C2F79"/>
    <w:rsid w:val="009D0D35"/>
    <w:rsid w:val="009D2AFA"/>
    <w:rsid w:val="009D6697"/>
    <w:rsid w:val="009E799E"/>
    <w:rsid w:val="009E7ABC"/>
    <w:rsid w:val="009F720F"/>
    <w:rsid w:val="00A0069E"/>
    <w:rsid w:val="00A12C8F"/>
    <w:rsid w:val="00A159A5"/>
    <w:rsid w:val="00A17185"/>
    <w:rsid w:val="00A208D3"/>
    <w:rsid w:val="00A2263B"/>
    <w:rsid w:val="00A31AAB"/>
    <w:rsid w:val="00A35042"/>
    <w:rsid w:val="00A36F40"/>
    <w:rsid w:val="00A44607"/>
    <w:rsid w:val="00A52638"/>
    <w:rsid w:val="00A6292B"/>
    <w:rsid w:val="00A80BCA"/>
    <w:rsid w:val="00A84900"/>
    <w:rsid w:val="00A8672B"/>
    <w:rsid w:val="00A87811"/>
    <w:rsid w:val="00A91058"/>
    <w:rsid w:val="00A914E4"/>
    <w:rsid w:val="00AA59F7"/>
    <w:rsid w:val="00AB511B"/>
    <w:rsid w:val="00AB7927"/>
    <w:rsid w:val="00AC0C6C"/>
    <w:rsid w:val="00AC30AE"/>
    <w:rsid w:val="00AC76E5"/>
    <w:rsid w:val="00AD23E7"/>
    <w:rsid w:val="00AD5F48"/>
    <w:rsid w:val="00AD66B4"/>
    <w:rsid w:val="00AE0673"/>
    <w:rsid w:val="00AE0E1C"/>
    <w:rsid w:val="00AE2032"/>
    <w:rsid w:val="00AE3C1F"/>
    <w:rsid w:val="00AE49EA"/>
    <w:rsid w:val="00AE7D6C"/>
    <w:rsid w:val="00AF56C8"/>
    <w:rsid w:val="00B012F2"/>
    <w:rsid w:val="00B02AD9"/>
    <w:rsid w:val="00B150E0"/>
    <w:rsid w:val="00B173FB"/>
    <w:rsid w:val="00B26D12"/>
    <w:rsid w:val="00B3168B"/>
    <w:rsid w:val="00B332D0"/>
    <w:rsid w:val="00B33AA0"/>
    <w:rsid w:val="00B42D7A"/>
    <w:rsid w:val="00B47158"/>
    <w:rsid w:val="00B507D6"/>
    <w:rsid w:val="00B61AFA"/>
    <w:rsid w:val="00B668FA"/>
    <w:rsid w:val="00B67E8F"/>
    <w:rsid w:val="00B73A2C"/>
    <w:rsid w:val="00B81286"/>
    <w:rsid w:val="00B8228C"/>
    <w:rsid w:val="00B85E17"/>
    <w:rsid w:val="00B956B8"/>
    <w:rsid w:val="00BA366E"/>
    <w:rsid w:val="00BB51F0"/>
    <w:rsid w:val="00BC2652"/>
    <w:rsid w:val="00BC3E01"/>
    <w:rsid w:val="00BC5E03"/>
    <w:rsid w:val="00BC75EF"/>
    <w:rsid w:val="00BD22C3"/>
    <w:rsid w:val="00BD29E0"/>
    <w:rsid w:val="00BD2CAB"/>
    <w:rsid w:val="00BD4188"/>
    <w:rsid w:val="00BD45BB"/>
    <w:rsid w:val="00BF427C"/>
    <w:rsid w:val="00BF4873"/>
    <w:rsid w:val="00BF5080"/>
    <w:rsid w:val="00C0491C"/>
    <w:rsid w:val="00C0688E"/>
    <w:rsid w:val="00C15AE3"/>
    <w:rsid w:val="00C201D9"/>
    <w:rsid w:val="00C205C6"/>
    <w:rsid w:val="00C207C2"/>
    <w:rsid w:val="00C25F1B"/>
    <w:rsid w:val="00C32BCA"/>
    <w:rsid w:val="00C3751D"/>
    <w:rsid w:val="00C441BA"/>
    <w:rsid w:val="00C55415"/>
    <w:rsid w:val="00C5733E"/>
    <w:rsid w:val="00C634B8"/>
    <w:rsid w:val="00C64E1C"/>
    <w:rsid w:val="00C6735B"/>
    <w:rsid w:val="00C7002F"/>
    <w:rsid w:val="00C72DD1"/>
    <w:rsid w:val="00C74936"/>
    <w:rsid w:val="00C8029A"/>
    <w:rsid w:val="00C845AA"/>
    <w:rsid w:val="00C86289"/>
    <w:rsid w:val="00C87BF6"/>
    <w:rsid w:val="00C9446F"/>
    <w:rsid w:val="00CA4C3B"/>
    <w:rsid w:val="00CA5315"/>
    <w:rsid w:val="00CA5B6B"/>
    <w:rsid w:val="00CB578C"/>
    <w:rsid w:val="00CC5CDD"/>
    <w:rsid w:val="00CC7C43"/>
    <w:rsid w:val="00CD39FB"/>
    <w:rsid w:val="00CD4BFC"/>
    <w:rsid w:val="00CD5AF8"/>
    <w:rsid w:val="00CE0AB5"/>
    <w:rsid w:val="00CE1704"/>
    <w:rsid w:val="00CE1C33"/>
    <w:rsid w:val="00CE24BE"/>
    <w:rsid w:val="00CE7A43"/>
    <w:rsid w:val="00CF3BED"/>
    <w:rsid w:val="00D1475C"/>
    <w:rsid w:val="00D15538"/>
    <w:rsid w:val="00D16801"/>
    <w:rsid w:val="00D250FA"/>
    <w:rsid w:val="00D33B2F"/>
    <w:rsid w:val="00D35D32"/>
    <w:rsid w:val="00D40189"/>
    <w:rsid w:val="00D45954"/>
    <w:rsid w:val="00D50D0E"/>
    <w:rsid w:val="00D537BE"/>
    <w:rsid w:val="00D53BE1"/>
    <w:rsid w:val="00D5432E"/>
    <w:rsid w:val="00D56CAF"/>
    <w:rsid w:val="00D63F6C"/>
    <w:rsid w:val="00D66336"/>
    <w:rsid w:val="00D70DE9"/>
    <w:rsid w:val="00D73361"/>
    <w:rsid w:val="00D77874"/>
    <w:rsid w:val="00D808AC"/>
    <w:rsid w:val="00D82342"/>
    <w:rsid w:val="00D86986"/>
    <w:rsid w:val="00D86FD8"/>
    <w:rsid w:val="00D90BDD"/>
    <w:rsid w:val="00DA41B8"/>
    <w:rsid w:val="00DA43C8"/>
    <w:rsid w:val="00DB1018"/>
    <w:rsid w:val="00DB3808"/>
    <w:rsid w:val="00DB42A6"/>
    <w:rsid w:val="00DB6CD4"/>
    <w:rsid w:val="00DC3A70"/>
    <w:rsid w:val="00DD2A31"/>
    <w:rsid w:val="00DD6E0F"/>
    <w:rsid w:val="00DE6574"/>
    <w:rsid w:val="00DE774E"/>
    <w:rsid w:val="00DF21DE"/>
    <w:rsid w:val="00E03019"/>
    <w:rsid w:val="00E114D9"/>
    <w:rsid w:val="00E139DE"/>
    <w:rsid w:val="00E14414"/>
    <w:rsid w:val="00E21601"/>
    <w:rsid w:val="00E220DC"/>
    <w:rsid w:val="00E24718"/>
    <w:rsid w:val="00E269A9"/>
    <w:rsid w:val="00E26FC7"/>
    <w:rsid w:val="00E31292"/>
    <w:rsid w:val="00E33EAF"/>
    <w:rsid w:val="00E35028"/>
    <w:rsid w:val="00E40442"/>
    <w:rsid w:val="00E5193C"/>
    <w:rsid w:val="00E52570"/>
    <w:rsid w:val="00E56235"/>
    <w:rsid w:val="00E57CA5"/>
    <w:rsid w:val="00E71A24"/>
    <w:rsid w:val="00E71A8A"/>
    <w:rsid w:val="00E7205D"/>
    <w:rsid w:val="00E77B88"/>
    <w:rsid w:val="00E85ECA"/>
    <w:rsid w:val="00E93C90"/>
    <w:rsid w:val="00EA1DBC"/>
    <w:rsid w:val="00EB2CF9"/>
    <w:rsid w:val="00EB7709"/>
    <w:rsid w:val="00EC117F"/>
    <w:rsid w:val="00EC153D"/>
    <w:rsid w:val="00EC726B"/>
    <w:rsid w:val="00ED0CCC"/>
    <w:rsid w:val="00EF1676"/>
    <w:rsid w:val="00F00CA4"/>
    <w:rsid w:val="00F03729"/>
    <w:rsid w:val="00F219E4"/>
    <w:rsid w:val="00F270F5"/>
    <w:rsid w:val="00F27E1E"/>
    <w:rsid w:val="00F316FA"/>
    <w:rsid w:val="00F363C7"/>
    <w:rsid w:val="00F36CFD"/>
    <w:rsid w:val="00F4760C"/>
    <w:rsid w:val="00F60210"/>
    <w:rsid w:val="00F611CA"/>
    <w:rsid w:val="00F64B68"/>
    <w:rsid w:val="00F67A5B"/>
    <w:rsid w:val="00F70822"/>
    <w:rsid w:val="00F7329F"/>
    <w:rsid w:val="00F749C0"/>
    <w:rsid w:val="00F81DF5"/>
    <w:rsid w:val="00F83960"/>
    <w:rsid w:val="00F86C4F"/>
    <w:rsid w:val="00F95113"/>
    <w:rsid w:val="00F960FA"/>
    <w:rsid w:val="00FA1570"/>
    <w:rsid w:val="00FA2AF0"/>
    <w:rsid w:val="00FA3FFF"/>
    <w:rsid w:val="00FC7AB3"/>
    <w:rsid w:val="00FD1528"/>
    <w:rsid w:val="00FD2C1C"/>
    <w:rsid w:val="00FD4C93"/>
    <w:rsid w:val="00FE6D41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8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semiHidden/>
    <w:rsid w:val="00C749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11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10A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BD29E0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64366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8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semiHidden/>
    <w:rsid w:val="00C749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11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10A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BD29E0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64366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A464-F266-49A8-8D7D-5EA43755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133</cp:revision>
  <cp:lastPrinted>2023-12-11T08:34:00Z</cp:lastPrinted>
  <dcterms:created xsi:type="dcterms:W3CDTF">2014-11-14T10:49:00Z</dcterms:created>
  <dcterms:modified xsi:type="dcterms:W3CDTF">2024-12-10T08:28:00Z</dcterms:modified>
</cp:coreProperties>
</file>