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8F73B" w14:textId="77777777" w:rsidR="0098689B" w:rsidRPr="008744E4" w:rsidRDefault="0098689B" w:rsidP="0098689B">
      <w:pPr>
        <w:spacing w:after="0" w:line="240" w:lineRule="auto"/>
        <w:jc w:val="center"/>
        <w:rPr>
          <w:rFonts w:ascii="Arial Black" w:hAnsi="Arial Black"/>
          <w:color w:val="000000"/>
          <w:sz w:val="32"/>
          <w:szCs w:val="32"/>
        </w:rPr>
      </w:pPr>
      <w:r w:rsidRPr="008744E4">
        <w:rPr>
          <w:noProof/>
          <w:sz w:val="28"/>
          <w:szCs w:val="28"/>
          <w:lang w:eastAsia="ru-RU"/>
        </w:rPr>
        <w:drawing>
          <wp:inline distT="0" distB="0" distL="0" distR="0" wp14:anchorId="27DF261B" wp14:editId="36C5AD34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5259" w14:textId="77777777" w:rsidR="0098689B" w:rsidRPr="008744E4" w:rsidRDefault="0098689B" w:rsidP="009868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>АППАРАТ СОВЕТА ДЕПУТАТОВ</w:t>
      </w:r>
    </w:p>
    <w:p w14:paraId="4210F7D9" w14:textId="77777777" w:rsidR="0098689B" w:rsidRPr="008744E4" w:rsidRDefault="0098689B" w:rsidP="0098689B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744E4">
        <w:rPr>
          <w:rFonts w:ascii="Times New Roman" w:hAnsi="Times New Roman"/>
          <w:color w:val="000000"/>
          <w:sz w:val="36"/>
          <w:szCs w:val="36"/>
        </w:rPr>
        <w:t>муниципального округа</w:t>
      </w:r>
    </w:p>
    <w:p w14:paraId="20011FAB" w14:textId="77777777" w:rsidR="0098689B" w:rsidRPr="008744E4" w:rsidRDefault="0098689B" w:rsidP="009868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 xml:space="preserve"> БУТЫРСКИЙ</w:t>
      </w:r>
    </w:p>
    <w:p w14:paraId="6628A2CF" w14:textId="77777777" w:rsidR="0098689B" w:rsidRPr="008744E4" w:rsidRDefault="0098689B" w:rsidP="0098689B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3FFAC82D" w14:textId="77777777" w:rsidR="0098689B" w:rsidRDefault="0098689B" w:rsidP="009868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14:paraId="0C17F1C2" w14:textId="77777777" w:rsidR="0098689B" w:rsidRDefault="0098689B" w:rsidP="0098689B">
      <w:pPr>
        <w:spacing w:after="0" w:line="240" w:lineRule="auto"/>
      </w:pPr>
      <w:bookmarkStart w:id="0" w:name="_GoBack"/>
      <w:bookmarkEnd w:id="0"/>
    </w:p>
    <w:p w14:paraId="0DA2568D" w14:textId="77777777" w:rsidR="0098689B" w:rsidRPr="005C45B6" w:rsidRDefault="0098689B" w:rsidP="00986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B6">
        <w:rPr>
          <w:rFonts w:ascii="Times New Roman" w:hAnsi="Times New Roman"/>
          <w:sz w:val="28"/>
          <w:szCs w:val="28"/>
        </w:rPr>
        <w:t>ПРОЕКТ</w:t>
      </w:r>
    </w:p>
    <w:p w14:paraId="4117DC45" w14:textId="77777777" w:rsidR="009353A5" w:rsidRPr="00383299" w:rsidRDefault="009353A5" w:rsidP="009353A5">
      <w:pPr>
        <w:adjustRightInd w:val="0"/>
        <w:spacing w:after="0"/>
        <w:ind w:right="-5"/>
        <w:rPr>
          <w:rFonts w:ascii="Times New Roman" w:hAnsi="Times New Roman"/>
          <w:sz w:val="28"/>
          <w:szCs w:val="28"/>
        </w:rPr>
      </w:pPr>
    </w:p>
    <w:p w14:paraId="4B6A26F2" w14:textId="77777777" w:rsidR="009353A5" w:rsidRPr="00383299" w:rsidRDefault="009353A5" w:rsidP="009353A5">
      <w:pPr>
        <w:adjustRightInd w:val="0"/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14:paraId="4264F0A0" w14:textId="77777777" w:rsidR="009353A5" w:rsidRPr="00383299" w:rsidRDefault="009353A5" w:rsidP="009353A5">
      <w:pPr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383299">
        <w:rPr>
          <w:rFonts w:ascii="Times New Roman" w:hAnsi="Times New Roman"/>
          <w:bCs/>
          <w:sz w:val="28"/>
          <w:szCs w:val="28"/>
        </w:rPr>
        <w:t>__ ____________ 20__ года №_______</w:t>
      </w:r>
    </w:p>
    <w:p w14:paraId="356FF461" w14:textId="77777777" w:rsidR="009353A5" w:rsidRPr="00383299" w:rsidRDefault="009353A5" w:rsidP="009353A5">
      <w:pPr>
        <w:tabs>
          <w:tab w:val="left" w:pos="3828"/>
        </w:tabs>
        <w:spacing w:after="0"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</w:p>
    <w:p w14:paraId="22FF074E" w14:textId="394769F6" w:rsidR="00BD67B0" w:rsidRPr="0098689B" w:rsidRDefault="009353A5" w:rsidP="00BD67B0">
      <w:pPr>
        <w:tabs>
          <w:tab w:val="left" w:pos="3544"/>
        </w:tabs>
        <w:spacing w:after="0" w:line="240" w:lineRule="auto"/>
        <w:ind w:right="538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68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</w:t>
      </w:r>
      <w:r w:rsidR="00E827AA" w:rsidRPr="009868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Экспертной </w:t>
      </w:r>
      <w:r w:rsidRPr="009868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комиссии </w:t>
      </w:r>
      <w:r w:rsidR="0098689B" w:rsidRPr="009868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98689B" w:rsidRPr="0098689B">
        <w:rPr>
          <w:rFonts w:ascii="Times New Roman" w:hAnsi="Times New Roman"/>
          <w:b/>
          <w:color w:val="000000" w:themeColor="text1"/>
          <w:sz w:val="28"/>
          <w:szCs w:val="28"/>
        </w:rPr>
        <w:t>Бутырский</w:t>
      </w:r>
      <w:proofErr w:type="gramEnd"/>
    </w:p>
    <w:p w14:paraId="2CC7FB8D" w14:textId="77777777" w:rsidR="00BD67B0" w:rsidRPr="0098689B" w:rsidRDefault="00BD67B0" w:rsidP="00BD67B0">
      <w:pPr>
        <w:tabs>
          <w:tab w:val="left" w:pos="3544"/>
        </w:tabs>
        <w:spacing w:after="0" w:line="240" w:lineRule="auto"/>
        <w:ind w:right="5386"/>
        <w:jc w:val="both"/>
        <w:rPr>
          <w:rFonts w:ascii="Times New Roman" w:hAnsi="Times New Roman"/>
          <w:b/>
          <w:strike/>
          <w:color w:val="000000" w:themeColor="text1"/>
          <w:sz w:val="28"/>
          <w:szCs w:val="28"/>
        </w:rPr>
      </w:pPr>
    </w:p>
    <w:p w14:paraId="0F0A1D41" w14:textId="724A2A04" w:rsidR="009353A5" w:rsidRPr="0098689B" w:rsidRDefault="009353A5" w:rsidP="0098689B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8689B">
        <w:rPr>
          <w:color w:val="000000" w:themeColor="text1"/>
          <w:sz w:val="28"/>
          <w:szCs w:val="28"/>
        </w:rPr>
        <w:t>В соответствии с </w:t>
      </w:r>
      <w:hyperlink r:id="rId10" w:tgtFrame="_blank" w:history="1">
        <w:r w:rsidRPr="0098689B">
          <w:rPr>
            <w:rStyle w:val="a7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75379C" w:rsidRPr="0098689B">
        <w:rPr>
          <w:color w:val="000000" w:themeColor="text1"/>
          <w:sz w:val="28"/>
          <w:szCs w:val="28"/>
        </w:rPr>
        <w:t> от 22 октября 2004 года №</w:t>
      </w:r>
      <w:r w:rsidRPr="0098689B">
        <w:rPr>
          <w:color w:val="000000" w:themeColor="text1"/>
          <w:sz w:val="28"/>
          <w:szCs w:val="28"/>
        </w:rPr>
        <w:t xml:space="preserve">125-ФЗ </w:t>
      </w:r>
      <w:r w:rsidR="0075379C" w:rsidRPr="0098689B">
        <w:rPr>
          <w:color w:val="000000" w:themeColor="text1"/>
          <w:sz w:val="28"/>
          <w:szCs w:val="28"/>
        </w:rPr>
        <w:t xml:space="preserve"> </w:t>
      </w:r>
      <w:r w:rsidRPr="0098689B">
        <w:rPr>
          <w:color w:val="000000" w:themeColor="text1"/>
          <w:sz w:val="28"/>
          <w:szCs w:val="28"/>
        </w:rPr>
        <w:t>«Об архивном деле в Российской Федерации», </w:t>
      </w:r>
      <w:hyperlink r:id="rId11" w:tgtFrame="_blank" w:history="1">
        <w:r w:rsidRPr="0098689B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98689B">
        <w:rPr>
          <w:color w:val="000000" w:themeColor="text1"/>
          <w:sz w:val="28"/>
          <w:szCs w:val="28"/>
        </w:rPr>
        <w:t> города Москвы от 28 ноября 2001 года № 67 «Об Архивном фонде Москвы и архивах»</w:t>
      </w:r>
      <w:r w:rsidR="00BD67B0" w:rsidRPr="0098689B">
        <w:rPr>
          <w:color w:val="000000" w:themeColor="text1"/>
          <w:sz w:val="28"/>
          <w:szCs w:val="28"/>
        </w:rPr>
        <w:t xml:space="preserve"> для обеспечения сохранности архивных дел, организации и проведения работы по экспертизе ценности документов и подготовке их для передачи на государственное хранение</w:t>
      </w:r>
      <w:r w:rsidR="0098689B">
        <w:rPr>
          <w:color w:val="000000" w:themeColor="text1"/>
          <w:sz w:val="28"/>
          <w:szCs w:val="28"/>
        </w:rPr>
        <w:t>,</w:t>
      </w:r>
      <w:r w:rsidR="0098689B" w:rsidRPr="0098689B">
        <w:t xml:space="preserve"> </w:t>
      </w:r>
      <w:r w:rsidR="0098689B" w:rsidRPr="0098689B">
        <w:rPr>
          <w:color w:val="000000" w:themeColor="text1"/>
          <w:sz w:val="28"/>
          <w:szCs w:val="28"/>
        </w:rPr>
        <w:t>аппарат Совета депутатов муниципальног</w:t>
      </w:r>
      <w:r w:rsidR="0098689B">
        <w:rPr>
          <w:color w:val="000000" w:themeColor="text1"/>
          <w:sz w:val="28"/>
          <w:szCs w:val="28"/>
        </w:rPr>
        <w:t>о округа Бутырский постановляет</w:t>
      </w:r>
      <w:r w:rsidR="00BD67B0" w:rsidRPr="0098689B">
        <w:rPr>
          <w:color w:val="000000" w:themeColor="text1"/>
          <w:sz w:val="28"/>
          <w:szCs w:val="28"/>
        </w:rPr>
        <w:t>:</w:t>
      </w:r>
    </w:p>
    <w:p w14:paraId="1210EF9A" w14:textId="28CFC99D" w:rsidR="009353A5" w:rsidRPr="0098689B" w:rsidRDefault="009353A5" w:rsidP="0098689B">
      <w:pPr>
        <w:pStyle w:val="s1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8689B">
        <w:rPr>
          <w:color w:val="000000" w:themeColor="text1"/>
          <w:sz w:val="28"/>
          <w:szCs w:val="28"/>
        </w:rPr>
        <w:t>Утвердить </w:t>
      </w:r>
      <w:r w:rsidRPr="0098689B">
        <w:rPr>
          <w:rStyle w:val="a8"/>
          <w:i w:val="0"/>
          <w:color w:val="000000" w:themeColor="text1"/>
          <w:sz w:val="28"/>
          <w:szCs w:val="28"/>
        </w:rPr>
        <w:t>Положение</w:t>
      </w:r>
      <w:r w:rsidR="00BD67B0" w:rsidRPr="0098689B">
        <w:rPr>
          <w:i/>
          <w:color w:val="000000" w:themeColor="text1"/>
          <w:sz w:val="28"/>
          <w:szCs w:val="28"/>
        </w:rPr>
        <w:t xml:space="preserve"> </w:t>
      </w:r>
      <w:r w:rsidRPr="0098689B">
        <w:rPr>
          <w:color w:val="000000" w:themeColor="text1"/>
          <w:sz w:val="28"/>
          <w:szCs w:val="28"/>
        </w:rPr>
        <w:t>об</w:t>
      </w:r>
      <w:r w:rsidRPr="0098689B">
        <w:rPr>
          <w:i/>
          <w:color w:val="000000" w:themeColor="text1"/>
          <w:sz w:val="28"/>
          <w:szCs w:val="28"/>
        </w:rPr>
        <w:t xml:space="preserve"> </w:t>
      </w:r>
      <w:r w:rsidR="00BD67B0" w:rsidRPr="0098689B">
        <w:rPr>
          <w:rStyle w:val="a8"/>
          <w:i w:val="0"/>
          <w:color w:val="000000" w:themeColor="text1"/>
          <w:sz w:val="28"/>
          <w:szCs w:val="28"/>
        </w:rPr>
        <w:t>Экспертной комиссии</w:t>
      </w:r>
      <w:r w:rsidRPr="0098689B">
        <w:rPr>
          <w:color w:val="000000" w:themeColor="text1"/>
          <w:sz w:val="28"/>
          <w:szCs w:val="28"/>
        </w:rPr>
        <w:t xml:space="preserve"> </w:t>
      </w:r>
      <w:r w:rsidR="0098689B" w:rsidRPr="0098689B">
        <w:rPr>
          <w:color w:val="000000" w:themeColor="text1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98689B" w:rsidRPr="0098689B">
        <w:rPr>
          <w:color w:val="000000" w:themeColor="text1"/>
          <w:sz w:val="28"/>
          <w:szCs w:val="28"/>
        </w:rPr>
        <w:t>Бутырский</w:t>
      </w:r>
      <w:proofErr w:type="gramEnd"/>
      <w:r w:rsidR="0098689B" w:rsidRPr="0098689B">
        <w:rPr>
          <w:color w:val="000000" w:themeColor="text1"/>
          <w:sz w:val="28"/>
          <w:szCs w:val="28"/>
        </w:rPr>
        <w:t xml:space="preserve"> </w:t>
      </w:r>
      <w:r w:rsidRPr="0098689B">
        <w:rPr>
          <w:color w:val="000000" w:themeColor="text1"/>
          <w:sz w:val="28"/>
          <w:szCs w:val="28"/>
        </w:rPr>
        <w:t>(приложение</w:t>
      </w:r>
      <w:r w:rsidR="0075379C" w:rsidRPr="0098689B">
        <w:rPr>
          <w:color w:val="000000" w:themeColor="text1"/>
          <w:sz w:val="28"/>
          <w:szCs w:val="28"/>
        </w:rPr>
        <w:t xml:space="preserve"> 1</w:t>
      </w:r>
      <w:r w:rsidRPr="0098689B">
        <w:rPr>
          <w:color w:val="000000" w:themeColor="text1"/>
          <w:sz w:val="28"/>
          <w:szCs w:val="28"/>
        </w:rPr>
        <w:t>).</w:t>
      </w:r>
    </w:p>
    <w:p w14:paraId="18D08ADA" w14:textId="77777777" w:rsidR="0098689B" w:rsidRDefault="00E827AA" w:rsidP="0098689B">
      <w:pPr>
        <w:pStyle w:val="s1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8689B">
        <w:rPr>
          <w:color w:val="000000" w:themeColor="text1"/>
          <w:sz w:val="28"/>
          <w:szCs w:val="28"/>
        </w:rPr>
        <w:t xml:space="preserve">Утвердить состав </w:t>
      </w:r>
      <w:r w:rsidRPr="0098689B">
        <w:rPr>
          <w:rStyle w:val="a8"/>
          <w:i w:val="0"/>
          <w:color w:val="000000" w:themeColor="text1"/>
          <w:sz w:val="28"/>
          <w:szCs w:val="28"/>
        </w:rPr>
        <w:t xml:space="preserve">Экспертной </w:t>
      </w:r>
      <w:proofErr w:type="gramStart"/>
      <w:r w:rsidRPr="0098689B">
        <w:rPr>
          <w:rStyle w:val="a8"/>
          <w:i w:val="0"/>
          <w:color w:val="000000" w:themeColor="text1"/>
          <w:sz w:val="28"/>
          <w:szCs w:val="28"/>
        </w:rPr>
        <w:t>комиссии</w:t>
      </w:r>
      <w:r w:rsidRPr="0098689B">
        <w:rPr>
          <w:color w:val="000000" w:themeColor="text1"/>
          <w:sz w:val="28"/>
          <w:szCs w:val="28"/>
        </w:rPr>
        <w:t xml:space="preserve"> </w:t>
      </w:r>
      <w:r w:rsidR="0098689B" w:rsidRPr="0098689B">
        <w:rPr>
          <w:color w:val="000000" w:themeColor="text1"/>
          <w:sz w:val="28"/>
          <w:szCs w:val="28"/>
        </w:rPr>
        <w:t>аппарата Совета депутатов муниципального округа</w:t>
      </w:r>
      <w:proofErr w:type="gramEnd"/>
      <w:r w:rsidR="0098689B" w:rsidRPr="0098689B">
        <w:rPr>
          <w:color w:val="000000" w:themeColor="text1"/>
          <w:sz w:val="28"/>
          <w:szCs w:val="28"/>
        </w:rPr>
        <w:t xml:space="preserve"> Бутырский</w:t>
      </w:r>
      <w:r w:rsidRPr="0098689B">
        <w:rPr>
          <w:color w:val="000000" w:themeColor="text1"/>
          <w:sz w:val="28"/>
          <w:szCs w:val="28"/>
        </w:rPr>
        <w:t xml:space="preserve"> (приложение 2).</w:t>
      </w:r>
    </w:p>
    <w:p w14:paraId="6F15C355" w14:textId="77777777" w:rsidR="0098689B" w:rsidRDefault="0098689B" w:rsidP="0098689B">
      <w:pPr>
        <w:pStyle w:val="s1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8689B">
        <w:rPr>
          <w:color w:val="000000" w:themeColor="text1"/>
          <w:sz w:val="28"/>
          <w:szCs w:val="28"/>
        </w:rPr>
        <w:t>Опубликовать настоящее постановление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14:paraId="50C409F7" w14:textId="30F38060" w:rsidR="0098689B" w:rsidRPr="0098689B" w:rsidRDefault="0098689B" w:rsidP="0098689B">
      <w:pPr>
        <w:pStyle w:val="s1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98689B">
        <w:rPr>
          <w:color w:val="000000" w:themeColor="text1"/>
          <w:sz w:val="28"/>
          <w:szCs w:val="28"/>
        </w:rPr>
        <w:t>Контроль за</w:t>
      </w:r>
      <w:proofErr w:type="gramEnd"/>
      <w:r w:rsidRPr="0098689B">
        <w:rPr>
          <w:color w:val="000000" w:themeColor="text1"/>
          <w:sz w:val="28"/>
          <w:szCs w:val="28"/>
        </w:rPr>
        <w:t xml:space="preserve"> исполнением данного постановления возложить на главу муниципального округа Бутырский Шкловскую Н.В.</w:t>
      </w:r>
    </w:p>
    <w:p w14:paraId="12B85D2E" w14:textId="0890BD51" w:rsidR="0098689B" w:rsidRPr="0098689B" w:rsidRDefault="0098689B" w:rsidP="0098689B">
      <w:pPr>
        <w:tabs>
          <w:tab w:val="left" w:pos="7012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14:paraId="05ECC932" w14:textId="3C8822AF" w:rsidR="0098689B" w:rsidRDefault="0098689B" w:rsidP="0098689B">
      <w:pPr>
        <w:tabs>
          <w:tab w:val="left" w:pos="4065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986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Бутырский</w:t>
      </w:r>
      <w:proofErr w:type="gramEnd"/>
      <w:r w:rsidRPr="00986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Н.В. Шкловская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4EF7995A" w14:textId="0EF040FB" w:rsidR="0098689B" w:rsidRDefault="0098689B" w:rsidP="0098689B">
      <w:pPr>
        <w:pStyle w:val="af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0BC2F8E0" w14:textId="77777777" w:rsidR="0098689B" w:rsidRDefault="0098689B" w:rsidP="0098689B">
      <w:pPr>
        <w:pStyle w:val="af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аппарата Совета депутатов муниципального округа Бутырский</w:t>
      </w:r>
    </w:p>
    <w:p w14:paraId="51D2616C" w14:textId="77777777" w:rsidR="0098689B" w:rsidRPr="00905615" w:rsidRDefault="0098689B" w:rsidP="0098689B">
      <w:pPr>
        <w:pStyle w:val="af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_________</w:t>
      </w:r>
      <w:r w:rsidRPr="00B5598C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</w:p>
    <w:p w14:paraId="696CA1AB" w14:textId="77777777" w:rsidR="009865B4" w:rsidRDefault="009865B4" w:rsidP="009865B4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830414" w14:textId="77777777" w:rsidR="009865B4" w:rsidRPr="009673BF" w:rsidRDefault="009865B4" w:rsidP="009865B4">
      <w:pPr>
        <w:pStyle w:val="1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14:paraId="407EE341" w14:textId="441EF091" w:rsidR="009673BF" w:rsidRDefault="009865B4" w:rsidP="009673BF">
      <w:pPr>
        <w:pStyle w:val="1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3BF">
        <w:rPr>
          <w:rFonts w:ascii="Times New Roman" w:hAnsi="Times New Roman" w:cs="Times New Roman"/>
          <w:color w:val="000000" w:themeColor="text1"/>
          <w:sz w:val="28"/>
          <w:szCs w:val="28"/>
        </w:rPr>
        <w:t>об Экспертной комиссии</w:t>
      </w:r>
      <w:r w:rsidR="00967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9673BF" w:rsidRPr="009673BF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proofErr w:type="gramEnd"/>
    </w:p>
    <w:p w14:paraId="71FFB873" w14:textId="77777777" w:rsidR="009673BF" w:rsidRPr="009673BF" w:rsidRDefault="009673BF" w:rsidP="009673BF">
      <w:pPr>
        <w:rPr>
          <w:lang w:eastAsia="ru-RU"/>
        </w:rPr>
      </w:pPr>
    </w:p>
    <w:p w14:paraId="6550211B" w14:textId="77777777" w:rsidR="009865B4" w:rsidRDefault="009865B4" w:rsidP="00FC1BFD">
      <w:pPr>
        <w:pStyle w:val="a3"/>
        <w:numPr>
          <w:ilvl w:val="0"/>
          <w:numId w:val="2"/>
        </w:num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E12FB60" w14:textId="77777777" w:rsidR="003956D6" w:rsidRDefault="003956D6" w:rsidP="003956D6">
      <w:pPr>
        <w:pStyle w:val="a3"/>
        <w:tabs>
          <w:tab w:val="left" w:pos="3090"/>
        </w:tabs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4942614C" w14:textId="47F6440D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Экспертная комиссия (далее – ЭК</w:t>
      </w:r>
      <w:r w:rsidRPr="0075379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673BF" w:rsidRPr="009673BF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муниципального округа Бутырский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73BF">
        <w:rPr>
          <w:rFonts w:ascii="Times New Roman" w:hAnsi="Times New Roman" w:cs="Times New Roman"/>
          <w:sz w:val="28"/>
          <w:szCs w:val="28"/>
        </w:rPr>
        <w:t>аппарат СД МО Бутырский)</w:t>
      </w:r>
      <w:r>
        <w:rPr>
          <w:rFonts w:ascii="Times New Roman" w:hAnsi="Times New Roman" w:cs="Times New Roman"/>
          <w:sz w:val="28"/>
          <w:szCs w:val="28"/>
        </w:rPr>
        <w:t xml:space="preserve">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а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>
        <w:rPr>
          <w:rFonts w:ascii="Times New Roman" w:hAnsi="Times New Roman" w:cs="Times New Roman"/>
          <w:sz w:val="28"/>
          <w:szCs w:val="28"/>
        </w:rPr>
        <w:t>, отбору и подготовке к передаче на постоянное хранение в Государственное бюджетное учреждение города Москвы «Центральный государственный архив города Москвы» (далее - ГБУ «ЦГА Москвы»)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Архивного фонда Москвы, являющегося составной частью Архивного фонда Российской Федерации, (далее – Архивный фонд Москвы), включая управленческую и другую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документацию, находящуюся на хранении в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е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9B8F22" w14:textId="5E19A9BE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C1B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FC1BFD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</w:t>
      </w:r>
      <w:r w:rsidR="00FC1BFD" w:rsidRPr="00FC1BFD">
        <w:rPr>
          <w:rFonts w:ascii="Times New Roman" w:hAnsi="Times New Roman" w:cs="Times New Roman"/>
          <w:sz w:val="28"/>
          <w:szCs w:val="28"/>
        </w:rPr>
        <w:t xml:space="preserve">ельным органом </w:t>
      </w:r>
      <w:r w:rsidR="00FC1BFD">
        <w:rPr>
          <w:rFonts w:ascii="Times New Roman" w:hAnsi="Times New Roman" w:cs="Times New Roman"/>
          <w:sz w:val="28"/>
          <w:szCs w:val="28"/>
        </w:rPr>
        <w:t xml:space="preserve">при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е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 w:rsidR="007C1DD3" w:rsidRPr="003956D6">
        <w:rPr>
          <w:rFonts w:ascii="Times New Roman" w:hAnsi="Times New Roman" w:cs="Times New Roman"/>
          <w:sz w:val="28"/>
          <w:szCs w:val="28"/>
        </w:rPr>
        <w:t>,</w:t>
      </w:r>
      <w:r w:rsidR="007C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0A3F9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а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на основании настоящего Положения. Положение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а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 </w:t>
      </w:r>
      <w:r>
        <w:rPr>
          <w:rFonts w:ascii="Times New Roman" w:hAnsi="Times New Roman" w:cs="Times New Roman"/>
          <w:sz w:val="28"/>
          <w:szCs w:val="28"/>
        </w:rPr>
        <w:t xml:space="preserve">подлежит согласованию Центральной экспертно-проверочной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 (далее -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Москвы).  </w:t>
      </w:r>
    </w:p>
    <w:p w14:paraId="74CEBBC1" w14:textId="2A915F84" w:rsidR="0075379C" w:rsidRPr="003956D6" w:rsidRDefault="0075379C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6D6">
        <w:rPr>
          <w:rFonts w:ascii="Times New Roman" w:hAnsi="Times New Roman" w:cs="Times New Roman"/>
          <w:sz w:val="28"/>
          <w:szCs w:val="28"/>
        </w:rPr>
        <w:t xml:space="preserve">После согласования ЦЭПК </w:t>
      </w:r>
      <w:proofErr w:type="spellStart"/>
      <w:r w:rsidRPr="003956D6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3956D6">
        <w:rPr>
          <w:rFonts w:ascii="Times New Roman" w:hAnsi="Times New Roman" w:cs="Times New Roman"/>
          <w:sz w:val="28"/>
          <w:szCs w:val="28"/>
        </w:rPr>
        <w:t xml:space="preserve"> Москвы Положение об </w:t>
      </w:r>
      <w:proofErr w:type="gramStart"/>
      <w:r w:rsidRPr="003956D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956D6">
        <w:rPr>
          <w:rFonts w:ascii="Times New Roman" w:hAnsi="Times New Roman" w:cs="Times New Roman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а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 </w:t>
      </w:r>
      <w:r w:rsidRPr="003956D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673BF">
        <w:rPr>
          <w:rFonts w:ascii="Times New Roman" w:hAnsi="Times New Roman" w:cs="Times New Roman"/>
          <w:sz w:val="28"/>
          <w:szCs w:val="28"/>
        </w:rPr>
        <w:t>постановлением</w:t>
      </w:r>
      <w:r w:rsidRPr="003956D6">
        <w:rPr>
          <w:rFonts w:ascii="Times New Roman" w:hAnsi="Times New Roman" w:cs="Times New Roman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</w:t>
      </w:r>
      <w:r w:rsidR="009673BF">
        <w:rPr>
          <w:rFonts w:ascii="Times New Roman" w:hAnsi="Times New Roman" w:cs="Times New Roman"/>
          <w:sz w:val="28"/>
          <w:szCs w:val="28"/>
        </w:rPr>
        <w:t>а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 w:rsidRPr="003956D6">
        <w:rPr>
          <w:rFonts w:ascii="Times New Roman" w:hAnsi="Times New Roman" w:cs="Times New Roman"/>
          <w:sz w:val="28"/>
          <w:szCs w:val="28"/>
        </w:rPr>
        <w:t>.</w:t>
      </w:r>
    </w:p>
    <w:p w14:paraId="3A05C1FE" w14:textId="5D58CB68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C1BFD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Pr="00FC1B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FC1BFD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0A3F99">
        <w:rPr>
          <w:rFonts w:ascii="Times New Roman" w:hAnsi="Times New Roman" w:cs="Times New Roman"/>
          <w:sz w:val="28"/>
          <w:szCs w:val="28"/>
        </w:rPr>
        <w:t>постановлением</w:t>
      </w:r>
      <w:r w:rsidRPr="00FC1BFD">
        <w:rPr>
          <w:rFonts w:ascii="Times New Roman" w:hAnsi="Times New Roman" w:cs="Times New Roman"/>
          <w:sz w:val="28"/>
          <w:szCs w:val="28"/>
        </w:rPr>
        <w:t xml:space="preserve">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Pr="00FC1BFD">
        <w:rPr>
          <w:rFonts w:ascii="Times New Roman" w:hAnsi="Times New Roman" w:cs="Times New Roman"/>
          <w:sz w:val="28"/>
          <w:szCs w:val="28"/>
        </w:rPr>
        <w:t>.</w:t>
      </w:r>
      <w:r w:rsidR="0096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</w:t>
      </w:r>
      <w:r w:rsidR="000A3F99">
        <w:rPr>
          <w:rFonts w:ascii="Times New Roman" w:hAnsi="Times New Roman" w:cs="Times New Roman"/>
          <w:sz w:val="28"/>
          <w:szCs w:val="28"/>
        </w:rPr>
        <w:t xml:space="preserve"> заместитель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комиссии, муниципальный служащий </w:t>
      </w:r>
      <w:r w:rsidR="009673BF" w:rsidRPr="009673BF">
        <w:rPr>
          <w:rFonts w:ascii="Times New Roman" w:hAnsi="Times New Roman" w:cs="Times New Roman"/>
          <w:sz w:val="28"/>
          <w:szCs w:val="28"/>
        </w:rPr>
        <w:t xml:space="preserve">аппарата СД МО Бутырский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ведение архива (далее – </w:t>
      </w:r>
      <w:r w:rsidR="00D927AC">
        <w:rPr>
          <w:rFonts w:ascii="Times New Roman" w:hAnsi="Times New Roman" w:cs="Times New Roman"/>
          <w:sz w:val="28"/>
          <w:szCs w:val="28"/>
        </w:rPr>
        <w:t>лицо, ответственное за ведение А</w:t>
      </w:r>
      <w:r>
        <w:rPr>
          <w:rFonts w:ascii="Times New Roman" w:hAnsi="Times New Roman" w:cs="Times New Roman"/>
          <w:sz w:val="28"/>
          <w:szCs w:val="28"/>
        </w:rPr>
        <w:t xml:space="preserve">рхива) и </w:t>
      </w:r>
      <w:r w:rsidR="009033D5" w:rsidRPr="00FC1BFD">
        <w:rPr>
          <w:rFonts w:ascii="Times New Roman" w:hAnsi="Times New Roman" w:cs="Times New Roman"/>
          <w:sz w:val="28"/>
          <w:szCs w:val="28"/>
        </w:rPr>
        <w:t>другие</w:t>
      </w:r>
      <w:r w:rsidR="00903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9673BF" w:rsidRPr="009673BF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="007C1DD3">
        <w:rPr>
          <w:rFonts w:ascii="Times New Roman" w:hAnsi="Times New Roman" w:cs="Times New Roman"/>
          <w:sz w:val="28"/>
          <w:szCs w:val="28"/>
        </w:rPr>
        <w:t xml:space="preserve">. </w:t>
      </w:r>
      <w:r w:rsidRPr="00FC1BFD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ЭК могут </w:t>
      </w:r>
      <w:r w:rsidRPr="00FC1BFD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привлекаться представители сторонних организаций, в том числе </w:t>
      </w:r>
      <w:proofErr w:type="spellStart"/>
      <w:r w:rsidRPr="00FC1BFD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FC1BFD">
        <w:rPr>
          <w:rFonts w:ascii="Times New Roman" w:hAnsi="Times New Roman" w:cs="Times New Roman"/>
          <w:sz w:val="28"/>
          <w:szCs w:val="28"/>
        </w:rPr>
        <w:t xml:space="preserve"> Москвы и ГБУ «ЦГА Москвы».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29D4C" w14:textId="39B5828B" w:rsidR="006819D0" w:rsidRDefault="00B8453A" w:rsidP="009673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6D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3956D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956D6">
        <w:rPr>
          <w:rFonts w:ascii="Times New Roman" w:hAnsi="Times New Roman" w:cs="Times New Roman"/>
          <w:sz w:val="28"/>
          <w:szCs w:val="28"/>
        </w:rPr>
        <w:t xml:space="preserve"> назначается глава </w:t>
      </w:r>
      <w:r w:rsidR="009673BF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 w:rsidRPr="003956D6">
        <w:rPr>
          <w:rFonts w:ascii="Times New Roman" w:hAnsi="Times New Roman" w:cs="Times New Roman"/>
          <w:sz w:val="28"/>
          <w:szCs w:val="28"/>
        </w:rPr>
        <w:t>.</w:t>
      </w:r>
    </w:p>
    <w:p w14:paraId="2EE9518A" w14:textId="4008AD52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работе ЭК руководств</w:t>
      </w:r>
      <w:r w:rsidR="009033D5">
        <w:rPr>
          <w:rFonts w:ascii="Times New Roman" w:hAnsi="Times New Roman" w:cs="Times New Roman"/>
          <w:sz w:val="28"/>
          <w:szCs w:val="28"/>
        </w:rPr>
        <w:t xml:space="preserve">уется Федеральным законом </w:t>
      </w:r>
      <w:r w:rsidR="009033D5" w:rsidRPr="00FC1BFD">
        <w:rPr>
          <w:rFonts w:ascii="Times New Roman" w:hAnsi="Times New Roman" w:cs="Times New Roman"/>
          <w:sz w:val="28"/>
          <w:szCs w:val="28"/>
        </w:rPr>
        <w:t xml:space="preserve">от 22 октября </w:t>
      </w:r>
      <w:r w:rsidRPr="00FC1BFD">
        <w:rPr>
          <w:rFonts w:ascii="Times New Roman" w:hAnsi="Times New Roman" w:cs="Times New Roman"/>
          <w:sz w:val="28"/>
          <w:szCs w:val="28"/>
        </w:rPr>
        <w:t xml:space="preserve">2004 </w:t>
      </w:r>
      <w:r w:rsidR="009033D5" w:rsidRPr="00FC1BF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№125-ФЗ «Об архивном деле в Российской Федерации», законами и иными нормативными правовыми актами Российской Федерации, нормативными документами уполномоченного федерального органа исполнительной власти в сфере архивного дела и делопроизводства, Законом города Москвы от 28</w:t>
      </w:r>
      <w:r w:rsidR="009033D5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9033D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№67 «Об Архивном фонде Москвы и архивах», постановлениями и распоряжениями Мэра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Правительства Москвы,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 w:rsidR="008C25E9">
        <w:rPr>
          <w:rFonts w:ascii="Times New Roman" w:hAnsi="Times New Roman" w:cs="Times New Roman"/>
          <w:sz w:val="28"/>
          <w:szCs w:val="28"/>
        </w:rPr>
        <w:t xml:space="preserve">самоуправления и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и методическими 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Москвы, распорядительными документами </w:t>
      </w:r>
      <w:r w:rsidR="008C25E9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8C25E9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47E9E84F" w14:textId="77777777" w:rsidR="003956D6" w:rsidRDefault="003956D6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1FBFB" w14:textId="77777777" w:rsidR="009865B4" w:rsidRPr="003956D6" w:rsidRDefault="009865B4" w:rsidP="003956D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6">
        <w:rPr>
          <w:rFonts w:ascii="Times New Roman" w:hAnsi="Times New Roman" w:cs="Times New Roman"/>
          <w:b/>
          <w:sz w:val="28"/>
          <w:szCs w:val="28"/>
        </w:rPr>
        <w:t>Функции ЭК</w:t>
      </w:r>
    </w:p>
    <w:p w14:paraId="6CFB9A32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осуществляет следующие функции:</w:t>
      </w:r>
    </w:p>
    <w:p w14:paraId="0B574FA0" w14:textId="54C6896E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Организует ежегодный отбор дел, образующихся в деятельности </w:t>
      </w:r>
      <w:r w:rsidR="008C25E9" w:rsidRPr="008C25E9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>
        <w:rPr>
          <w:rFonts w:ascii="Times New Roman" w:hAnsi="Times New Roman" w:cs="Times New Roman"/>
          <w:sz w:val="28"/>
          <w:szCs w:val="28"/>
        </w:rPr>
        <w:t>, для дальнейшего их хранения или выделения к уничтожению.</w:t>
      </w:r>
    </w:p>
    <w:p w14:paraId="2F96707D" w14:textId="0AD338D8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Организует и осуществляет методическое руководство по подготовке и рассмотрению номенклатуры дел </w:t>
      </w:r>
      <w:r w:rsidR="00E4197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C25E9">
        <w:rPr>
          <w:rFonts w:ascii="Times New Roman" w:hAnsi="Times New Roman" w:cs="Times New Roman"/>
          <w:sz w:val="28"/>
          <w:szCs w:val="28"/>
        </w:rPr>
        <w:t>Бутырский (Совет депутатов и аппарат СД</w:t>
      </w:r>
      <w:r w:rsidR="007C1DD3">
        <w:rPr>
          <w:rFonts w:ascii="Times New Roman" w:hAnsi="Times New Roman" w:cs="Times New Roman"/>
          <w:sz w:val="28"/>
          <w:szCs w:val="28"/>
        </w:rPr>
        <w:t xml:space="preserve"> МО). </w:t>
      </w:r>
    </w:p>
    <w:p w14:paraId="39662A33" w14:textId="051AD48A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Рассматривает, принимает решения о согласовании и совместно с лицом, ответствен</w:t>
      </w:r>
      <w:r w:rsidR="00D927AC">
        <w:rPr>
          <w:rFonts w:ascii="Times New Roman" w:hAnsi="Times New Roman" w:cs="Times New Roman"/>
          <w:sz w:val="28"/>
          <w:szCs w:val="28"/>
        </w:rPr>
        <w:t>ным за ведение А</w:t>
      </w:r>
      <w:r>
        <w:rPr>
          <w:rFonts w:ascii="Times New Roman" w:hAnsi="Times New Roman" w:cs="Times New Roman"/>
          <w:sz w:val="28"/>
          <w:szCs w:val="28"/>
        </w:rPr>
        <w:t>рхива, осуществляющим хранение, комплектование, учет и использование архивных документов обеспечивает представление:</w:t>
      </w:r>
    </w:p>
    <w:p w14:paraId="1F6DC89C" w14:textId="21150D52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На утверждение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Москвы, а затем на утверждение </w:t>
      </w:r>
      <w:r w:rsidR="00A43849" w:rsidRPr="00FC1BF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25E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8C25E9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1B5D998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описей дел, документов постоянного хранения управленческой документации.</w:t>
      </w:r>
    </w:p>
    <w:p w14:paraId="46051235" w14:textId="4B986428" w:rsidR="00E108D5" w:rsidRDefault="009865B4" w:rsidP="00E10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На согласование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Москвы, а затем на утверждение </w:t>
      </w:r>
      <w:r w:rsidR="00A43849" w:rsidRPr="00FC1BF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108D5" w:rsidRPr="00E108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E108D5" w:rsidRP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1DFE3BE" w14:textId="3DD3777C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описей дел, документов по личному составу </w:t>
      </w:r>
      <w:r w:rsidR="00E108D5">
        <w:rPr>
          <w:rFonts w:ascii="Times New Roman" w:hAnsi="Times New Roman" w:cs="Times New Roman"/>
          <w:sz w:val="28"/>
          <w:szCs w:val="28"/>
        </w:rPr>
        <w:t>аппарата СД</w:t>
      </w:r>
      <w:r w:rsidR="00A4384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5530B807" w14:textId="7B4E2EFC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номенклатуры дел </w:t>
      </w:r>
      <w:r w:rsidR="00FE4B0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108D5">
        <w:rPr>
          <w:rFonts w:ascii="Times New Roman" w:hAnsi="Times New Roman" w:cs="Times New Roman"/>
          <w:sz w:val="28"/>
          <w:szCs w:val="28"/>
        </w:rPr>
        <w:t>Бутырский</w:t>
      </w:r>
      <w:r w:rsidR="00637F84">
        <w:rPr>
          <w:rFonts w:ascii="Times New Roman" w:hAnsi="Times New Roman" w:cs="Times New Roman"/>
          <w:sz w:val="28"/>
          <w:szCs w:val="28"/>
        </w:rPr>
        <w:t xml:space="preserve"> (Совет депутатов и </w:t>
      </w:r>
      <w:r w:rsidR="00E108D5">
        <w:rPr>
          <w:rFonts w:ascii="Times New Roman" w:hAnsi="Times New Roman" w:cs="Times New Roman"/>
          <w:sz w:val="28"/>
          <w:szCs w:val="28"/>
        </w:rPr>
        <w:t xml:space="preserve">аппарат СД </w:t>
      </w:r>
      <w:r w:rsidR="00637F84">
        <w:rPr>
          <w:rFonts w:ascii="Times New Roman" w:hAnsi="Times New Roman" w:cs="Times New Roman"/>
          <w:sz w:val="28"/>
          <w:szCs w:val="28"/>
        </w:rPr>
        <w:t>МО)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420AC" w14:textId="77777777" w:rsidR="00E108D5" w:rsidRDefault="009865B4" w:rsidP="00E10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актов о неисправимых повреждениях архивных документов;</w:t>
      </w:r>
    </w:p>
    <w:p w14:paraId="2597C26B" w14:textId="2B063D8E" w:rsidR="009865B4" w:rsidRDefault="009865B4" w:rsidP="00E10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акты о выделении к уничтожению архивных документов, не подлежащих хранению;</w:t>
      </w:r>
    </w:p>
    <w:p w14:paraId="4A0A44A8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акты о необнаружении архивных документов, пути розыска которых исчерпаны.</w:t>
      </w:r>
    </w:p>
    <w:p w14:paraId="06F8CD4E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На рассмотрение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Москвы:</w:t>
      </w:r>
    </w:p>
    <w:p w14:paraId="11E8EEDF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Федеральном архивном агентстве (Росархив);</w:t>
      </w:r>
    </w:p>
    <w:p w14:paraId="3020AA11" w14:textId="69B1D34C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проектов методических документов </w:t>
      </w:r>
      <w:r w:rsidR="00E108D5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577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делопроизводству и архивному делу;</w:t>
      </w:r>
    </w:p>
    <w:p w14:paraId="70292BD5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других вопросов, входящих в компетенцию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14:paraId="76838C87" w14:textId="7DEFF751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На утверждение </w:t>
      </w:r>
      <w:r w:rsidR="005771C1" w:rsidRPr="00FC1BF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108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1A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рассмотрения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Москвы:</w:t>
      </w:r>
    </w:p>
    <w:p w14:paraId="2FB30484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описей дел, документов временных</w:t>
      </w:r>
      <w:r w:rsidR="00B8453A">
        <w:rPr>
          <w:rFonts w:ascii="Times New Roman" w:hAnsi="Times New Roman" w:cs="Times New Roman"/>
          <w:sz w:val="28"/>
          <w:szCs w:val="28"/>
        </w:rPr>
        <w:t xml:space="preserve"> (свыше 10 лет) сроков хранения.</w:t>
      </w:r>
    </w:p>
    <w:p w14:paraId="01C0FDF8" w14:textId="0BE1D657" w:rsidR="005771C1" w:rsidRDefault="009865B4" w:rsidP="004F5369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6D6">
        <w:rPr>
          <w:rFonts w:ascii="Times New Roman" w:hAnsi="Times New Roman" w:cs="Times New Roman"/>
          <w:sz w:val="28"/>
          <w:szCs w:val="28"/>
        </w:rPr>
        <w:t>2.</w:t>
      </w:r>
      <w:r w:rsidR="00B8453A" w:rsidRPr="003956D6">
        <w:rPr>
          <w:rFonts w:ascii="Times New Roman" w:hAnsi="Times New Roman" w:cs="Times New Roman"/>
          <w:sz w:val="28"/>
          <w:szCs w:val="28"/>
        </w:rPr>
        <w:t>4</w:t>
      </w:r>
      <w:r w:rsidRPr="003956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Совместно с л</w:t>
      </w:r>
      <w:r w:rsidR="00D927AC">
        <w:rPr>
          <w:rFonts w:ascii="Times New Roman" w:hAnsi="Times New Roman" w:cs="Times New Roman"/>
          <w:sz w:val="28"/>
          <w:szCs w:val="28"/>
        </w:rPr>
        <w:t>ицом, ответственным за ведение А</w:t>
      </w:r>
      <w:r>
        <w:rPr>
          <w:rFonts w:ascii="Times New Roman" w:hAnsi="Times New Roman" w:cs="Times New Roman"/>
          <w:sz w:val="28"/>
          <w:szCs w:val="28"/>
        </w:rPr>
        <w:t xml:space="preserve">рхива, организует для муниципальных служащих </w:t>
      </w:r>
      <w:r w:rsidR="00E108D5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E108D5" w:rsidRPr="00E108D5">
        <w:rPr>
          <w:rFonts w:ascii="Times New Roman" w:hAnsi="Times New Roman" w:cs="Times New Roman"/>
          <w:sz w:val="28"/>
          <w:szCs w:val="28"/>
        </w:rPr>
        <w:t xml:space="preserve">СД МО </w:t>
      </w:r>
      <w:proofErr w:type="gramStart"/>
      <w:r w:rsidR="00E108D5" w:rsidRP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E108D5" w:rsidRPr="00E10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 по вопросам работы с документами, ок</w:t>
      </w:r>
      <w:r w:rsidR="00FC1BFD">
        <w:rPr>
          <w:rFonts w:ascii="Times New Roman" w:hAnsi="Times New Roman" w:cs="Times New Roman"/>
          <w:sz w:val="28"/>
          <w:szCs w:val="28"/>
        </w:rPr>
        <w:t>азывает им методическую помощь.</w:t>
      </w:r>
    </w:p>
    <w:p w14:paraId="63DBC78B" w14:textId="77777777" w:rsidR="003956D6" w:rsidRDefault="003956D6" w:rsidP="004F5369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2FF09" w14:textId="77777777" w:rsidR="009865B4" w:rsidRPr="003956D6" w:rsidRDefault="009865B4" w:rsidP="003956D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6">
        <w:rPr>
          <w:rFonts w:ascii="Times New Roman" w:hAnsi="Times New Roman" w:cs="Times New Roman"/>
          <w:b/>
          <w:sz w:val="28"/>
          <w:szCs w:val="28"/>
        </w:rPr>
        <w:t>Права ЭК</w:t>
      </w:r>
    </w:p>
    <w:p w14:paraId="2D42B763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имеет право:</w:t>
      </w:r>
    </w:p>
    <w:p w14:paraId="7382219F" w14:textId="6E66BE06" w:rsidR="005771C1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Давать рекомендации структурным подразделениям и отдельным муниципальным служащим </w:t>
      </w:r>
      <w:r w:rsidR="00E108D5" w:rsidRPr="00E108D5">
        <w:rPr>
          <w:rFonts w:ascii="Times New Roman" w:hAnsi="Times New Roman" w:cs="Times New Roman"/>
          <w:sz w:val="28"/>
          <w:szCs w:val="28"/>
        </w:rPr>
        <w:t xml:space="preserve">аппарата СД МО Бутырский </w:t>
      </w:r>
      <w:r>
        <w:rPr>
          <w:rFonts w:ascii="Times New Roman" w:hAnsi="Times New Roman" w:cs="Times New Roman"/>
          <w:sz w:val="28"/>
          <w:szCs w:val="28"/>
        </w:rPr>
        <w:t>по вопросам разработки номенклатуры дел,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</w:t>
      </w:r>
      <w:r w:rsidR="00D927AC">
        <w:rPr>
          <w:rFonts w:ascii="Times New Roman" w:hAnsi="Times New Roman" w:cs="Times New Roman"/>
          <w:sz w:val="28"/>
          <w:szCs w:val="28"/>
        </w:rPr>
        <w:t>ения документов для передачи в А</w:t>
      </w:r>
      <w:r>
        <w:rPr>
          <w:rFonts w:ascii="Times New Roman" w:hAnsi="Times New Roman" w:cs="Times New Roman"/>
          <w:sz w:val="28"/>
          <w:szCs w:val="28"/>
        </w:rPr>
        <w:t>рхив</w:t>
      </w:r>
      <w:r w:rsidR="0057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250D259" w14:textId="139C51DB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Запрашивать у муниципальных служащих </w:t>
      </w:r>
      <w:r w:rsidR="00E108D5" w:rsidRPr="00E108D5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E108D5" w:rsidRPr="00E108D5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1A2930C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(свыше 10 лет) сроков хранения, в том числе документов по личному составу;</w:t>
      </w:r>
    </w:p>
    <w:p w14:paraId="326447FD" w14:textId="78541B25" w:rsidR="00D927AC" w:rsidRDefault="009865B4" w:rsidP="00E10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14:paraId="68BE491E" w14:textId="0C172221" w:rsidR="009865B4" w:rsidRDefault="009865B4" w:rsidP="00E10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Заслушивать на своих заседаниях муниципальных служащих о ходе подготовки докум</w:t>
      </w:r>
      <w:r w:rsidR="00D927AC">
        <w:rPr>
          <w:rFonts w:ascii="Times New Roman" w:hAnsi="Times New Roman" w:cs="Times New Roman"/>
          <w:sz w:val="28"/>
          <w:szCs w:val="28"/>
        </w:rPr>
        <w:t>ентов к передаче на хранение в А</w:t>
      </w:r>
      <w:r>
        <w:rPr>
          <w:rFonts w:ascii="Times New Roman" w:hAnsi="Times New Roman" w:cs="Times New Roman"/>
          <w:sz w:val="28"/>
          <w:szCs w:val="28"/>
        </w:rPr>
        <w:t>рхив, об условиях хранения и обеспечения сохранности документов, в том числе Архивного фонда Москвы, о причинах утраты документов.</w:t>
      </w:r>
    </w:p>
    <w:p w14:paraId="670801C7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FD">
        <w:rPr>
          <w:rFonts w:ascii="Times New Roman" w:hAnsi="Times New Roman" w:cs="Times New Roman"/>
          <w:sz w:val="28"/>
          <w:szCs w:val="28"/>
        </w:rPr>
        <w:t>3.4. Приглашать на заседания ЭК в качестве консультантов и экспертов представителей архивных, научных, общественных и иных организаций.</w:t>
      </w:r>
    </w:p>
    <w:p w14:paraId="39390F21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5D0624AD" w14:textId="7D5DC003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Информировать </w:t>
      </w:r>
      <w:r w:rsidR="005771C1" w:rsidRPr="00FC1BFD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108D5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 w:rsidR="005771C1" w:rsidRPr="00FC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FB9E9D2" w14:textId="77777777" w:rsidR="003956D6" w:rsidRDefault="003956D6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C097D" w14:textId="55797E32" w:rsidR="009865B4" w:rsidRPr="00E108D5" w:rsidRDefault="009865B4" w:rsidP="00E108D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D5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proofErr w:type="gramStart"/>
      <w:r w:rsidRPr="00E108D5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14:paraId="109C4115" w14:textId="77777777" w:rsidR="00E108D5" w:rsidRPr="00E108D5" w:rsidRDefault="00E108D5" w:rsidP="00E108D5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30EF49FF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ЭК в своей работе взаимодействует с ЦЭПК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Москвы, а также с ГБУ «ЦГА Москвы». </w:t>
      </w:r>
    </w:p>
    <w:p w14:paraId="66F698EC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1D55750C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Заседание ЭК и принятые решения считаются правомочными, если на заседании присутствует более половины ее состава.</w:t>
      </w:r>
    </w:p>
    <w:p w14:paraId="727802A1" w14:textId="77777777" w:rsidR="009865B4" w:rsidRDefault="009865B4" w:rsidP="004F5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Решения ЭК принимаются по каждому вопросу (документу) отдельно большинством голосов присутствующих на заседании членов комиссии. </w:t>
      </w:r>
      <w:r w:rsidRPr="00F56B33">
        <w:rPr>
          <w:rFonts w:ascii="Times New Roman" w:hAnsi="Times New Roman" w:cs="Times New Roman"/>
          <w:sz w:val="28"/>
          <w:szCs w:val="28"/>
        </w:rPr>
        <w:t>При разделении голосов поровну решение принимает председатель ЭК. Право решающего голоса имеют только члены ЭК. Приглашенные консультанты</w:t>
      </w:r>
      <w:r>
        <w:rPr>
          <w:rFonts w:ascii="Times New Roman" w:hAnsi="Times New Roman" w:cs="Times New Roman"/>
          <w:sz w:val="28"/>
          <w:szCs w:val="28"/>
        </w:rPr>
        <w:t xml:space="preserve"> и эксперты имеют право совещательного голоса.</w:t>
      </w:r>
    </w:p>
    <w:p w14:paraId="1E258FA1" w14:textId="3702475F" w:rsidR="00E108D5" w:rsidRDefault="009865B4" w:rsidP="00E108D5">
      <w:pPr>
        <w:tabs>
          <w:tab w:val="left" w:pos="16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 возлагаются на секретаря ЭК.</w:t>
      </w:r>
      <w:r w:rsidR="00E108D5">
        <w:rPr>
          <w:rFonts w:ascii="Times New Roman" w:hAnsi="Times New Roman" w:cs="Times New Roman"/>
          <w:sz w:val="28"/>
          <w:szCs w:val="28"/>
        </w:rPr>
        <w:br w:type="page"/>
      </w:r>
    </w:p>
    <w:p w14:paraId="486F0BEF" w14:textId="4EED7020" w:rsidR="00E108D5" w:rsidRDefault="00E108D5" w:rsidP="00E108D5">
      <w:pPr>
        <w:pStyle w:val="af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6729BDE4" w14:textId="77777777" w:rsidR="00E108D5" w:rsidRDefault="00E108D5" w:rsidP="00E108D5">
      <w:pPr>
        <w:pStyle w:val="af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аппарата Совета депутатов муниципального округа </w:t>
      </w:r>
      <w:proofErr w:type="gramStart"/>
      <w:r>
        <w:rPr>
          <w:sz w:val="24"/>
          <w:szCs w:val="24"/>
        </w:rPr>
        <w:t>Бутырский</w:t>
      </w:r>
      <w:proofErr w:type="gramEnd"/>
    </w:p>
    <w:p w14:paraId="4766CD83" w14:textId="77777777" w:rsidR="00E108D5" w:rsidRPr="00905615" w:rsidRDefault="00E108D5" w:rsidP="00E108D5">
      <w:pPr>
        <w:pStyle w:val="af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_________</w:t>
      </w:r>
      <w:r w:rsidRPr="00B5598C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</w:p>
    <w:p w14:paraId="4DE6F3D4" w14:textId="77777777" w:rsidR="00E108D5" w:rsidRDefault="00E108D5" w:rsidP="00E108D5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FE2EE1" w14:textId="77777777" w:rsidR="00AF3E26" w:rsidRPr="00AF3E26" w:rsidRDefault="00AF3E26" w:rsidP="003E5B14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14:paraId="005938D2" w14:textId="77777777" w:rsidR="00AF3E26" w:rsidRPr="00246135" w:rsidRDefault="00AF3E26" w:rsidP="00AF3E26">
      <w:pPr>
        <w:tabs>
          <w:tab w:val="left" w:pos="22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3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79E583E9" w14:textId="653EEF96" w:rsidR="00AF3E26" w:rsidRPr="00246135" w:rsidRDefault="00AF3E26" w:rsidP="00AF3E26">
      <w:pPr>
        <w:tabs>
          <w:tab w:val="left" w:pos="22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35">
        <w:rPr>
          <w:rFonts w:ascii="Times New Roman" w:hAnsi="Times New Roman" w:cs="Times New Roman"/>
          <w:b/>
          <w:sz w:val="28"/>
          <w:szCs w:val="28"/>
        </w:rPr>
        <w:t xml:space="preserve">Экспертной комиссии </w:t>
      </w:r>
      <w:r w:rsidR="00E108D5">
        <w:rPr>
          <w:rFonts w:ascii="Times New Roman" w:hAnsi="Times New Roman" w:cs="Times New Roman"/>
          <w:b/>
          <w:sz w:val="28"/>
          <w:szCs w:val="28"/>
        </w:rPr>
        <w:t>аппарата</w:t>
      </w:r>
    </w:p>
    <w:p w14:paraId="7502879D" w14:textId="7FD2C50A" w:rsidR="00AF3E26" w:rsidRPr="00246135" w:rsidRDefault="00AF3E26" w:rsidP="00AF3E26">
      <w:pPr>
        <w:tabs>
          <w:tab w:val="left" w:pos="22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35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E108D5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="00E108D5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14:paraId="7D1997EE" w14:textId="77777777" w:rsidR="005220A7" w:rsidRDefault="005220A7" w:rsidP="00AF3E26">
      <w:pPr>
        <w:tabs>
          <w:tab w:val="left" w:pos="223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E67614" w14:textId="77777777" w:rsidR="00365791" w:rsidRPr="00EF71BA" w:rsidRDefault="00365791" w:rsidP="003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530"/>
        <w:gridCol w:w="2251"/>
        <w:gridCol w:w="2530"/>
        <w:gridCol w:w="4147"/>
      </w:tblGrid>
      <w:tr w:rsidR="00365791" w:rsidRPr="002E0B3C" w14:paraId="7591D9FF" w14:textId="77777777" w:rsidTr="00246135">
        <w:trPr>
          <w:trHeight w:val="1573"/>
        </w:trPr>
        <w:tc>
          <w:tcPr>
            <w:tcW w:w="530" w:type="dxa"/>
            <w:vAlign w:val="center"/>
          </w:tcPr>
          <w:p w14:paraId="794CB767" w14:textId="77777777" w:rsidR="00365791" w:rsidRPr="002E0B3C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B3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  <w:vAlign w:val="center"/>
          </w:tcPr>
          <w:p w14:paraId="0F24D7F7" w14:textId="77777777" w:rsidR="00365791" w:rsidRPr="002E0B3C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B3C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30" w:type="dxa"/>
            <w:vAlign w:val="center"/>
          </w:tcPr>
          <w:p w14:paraId="137DE7CA" w14:textId="0B609AA9" w:rsidR="00365791" w:rsidRPr="002E0B3C" w:rsidRDefault="00E108D5" w:rsidP="003657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Шкловская Надежда Владимировна</w:t>
            </w:r>
            <w:r w:rsidR="003657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47" w:type="dxa"/>
            <w:vAlign w:val="center"/>
          </w:tcPr>
          <w:p w14:paraId="6031E7AE" w14:textId="0313FE76" w:rsidR="00365791" w:rsidRPr="00982BEA" w:rsidRDefault="00246135" w:rsidP="00E108D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Глава муниципального округа </w:t>
            </w:r>
            <w:proofErr w:type="gramStart"/>
            <w:r w:rsidR="00E108D5">
              <w:rPr>
                <w:rFonts w:ascii="Times New Roman" w:eastAsia="Times New Roman" w:hAnsi="Times New Roman"/>
                <w:bCs/>
                <w:sz w:val="28"/>
                <w:szCs w:val="28"/>
              </w:rPr>
              <w:t>Бутырский</w:t>
            </w:r>
            <w:proofErr w:type="gramEnd"/>
          </w:p>
        </w:tc>
      </w:tr>
      <w:tr w:rsidR="00365791" w:rsidRPr="002E0B3C" w14:paraId="3E8C9A5E" w14:textId="77777777" w:rsidTr="00246135">
        <w:trPr>
          <w:trHeight w:val="1573"/>
        </w:trPr>
        <w:tc>
          <w:tcPr>
            <w:tcW w:w="530" w:type="dxa"/>
            <w:vAlign w:val="center"/>
          </w:tcPr>
          <w:p w14:paraId="7764F907" w14:textId="77777777" w:rsidR="00365791" w:rsidRPr="002E0B3C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  <w:vAlign w:val="center"/>
          </w:tcPr>
          <w:p w14:paraId="77B2893C" w14:textId="77777777" w:rsidR="00365791" w:rsidRPr="002E0B3C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30" w:type="dxa"/>
            <w:vAlign w:val="center"/>
          </w:tcPr>
          <w:p w14:paraId="1747C134" w14:textId="2954EDB6" w:rsidR="00365791" w:rsidRPr="002E0B3C" w:rsidRDefault="00E108D5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Савицкая Ольга Анатольевна</w:t>
            </w:r>
          </w:p>
        </w:tc>
        <w:tc>
          <w:tcPr>
            <w:tcW w:w="4147" w:type="dxa"/>
            <w:vAlign w:val="center"/>
          </w:tcPr>
          <w:p w14:paraId="36CBABDA" w14:textId="09005D00" w:rsidR="00365791" w:rsidRPr="00982BEA" w:rsidRDefault="00E108D5" w:rsidP="00E108D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Начальник</w:t>
            </w:r>
            <w:r w:rsidRPr="00E108D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отдела организационно-правовой и кадровой работы аппарата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E108D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овета депутатов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округа</w:t>
            </w:r>
            <w:r w:rsidRPr="00E108D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Бутырский</w:t>
            </w:r>
          </w:p>
        </w:tc>
      </w:tr>
      <w:tr w:rsidR="00365791" w:rsidRPr="002E0B3C" w14:paraId="6C0E8932" w14:textId="77777777" w:rsidTr="00246135">
        <w:trPr>
          <w:trHeight w:val="1573"/>
        </w:trPr>
        <w:tc>
          <w:tcPr>
            <w:tcW w:w="530" w:type="dxa"/>
            <w:vAlign w:val="center"/>
          </w:tcPr>
          <w:p w14:paraId="330AEFA0" w14:textId="77777777" w:rsidR="00365791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51" w:type="dxa"/>
            <w:vAlign w:val="center"/>
          </w:tcPr>
          <w:p w14:paraId="4597A10B" w14:textId="77777777" w:rsidR="00365791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30" w:type="dxa"/>
            <w:vAlign w:val="center"/>
          </w:tcPr>
          <w:p w14:paraId="650A0D9E" w14:textId="082F3DCB" w:rsidR="00365791" w:rsidRDefault="00E108D5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Калугина Оксана Михайловна</w:t>
            </w:r>
          </w:p>
        </w:tc>
        <w:tc>
          <w:tcPr>
            <w:tcW w:w="4147" w:type="dxa"/>
            <w:vAlign w:val="center"/>
          </w:tcPr>
          <w:p w14:paraId="6E607F8E" w14:textId="77777777" w:rsidR="003E5B14" w:rsidRDefault="003E5B14" w:rsidP="00D927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DB95272" w14:textId="2F15146B" w:rsidR="00365791" w:rsidRPr="00365791" w:rsidRDefault="003E5B14" w:rsidP="00D927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Советник</w:t>
            </w:r>
            <w:r w:rsidR="00E108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аппарата Совета депутатов муниципального округа Бутырский</w:t>
            </w:r>
          </w:p>
          <w:p w14:paraId="599CB668" w14:textId="77777777" w:rsidR="00365791" w:rsidRDefault="00365791" w:rsidP="00D927A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65791" w:rsidRPr="002E0B3C" w14:paraId="7CC39B07" w14:textId="77777777" w:rsidTr="00246135">
        <w:trPr>
          <w:trHeight w:val="1573"/>
        </w:trPr>
        <w:tc>
          <w:tcPr>
            <w:tcW w:w="530" w:type="dxa"/>
            <w:vAlign w:val="center"/>
          </w:tcPr>
          <w:p w14:paraId="04B24611" w14:textId="77777777" w:rsidR="00365791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51" w:type="dxa"/>
            <w:vAlign w:val="center"/>
          </w:tcPr>
          <w:p w14:paraId="4636BA3D" w14:textId="77777777" w:rsidR="00365791" w:rsidRDefault="00365791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0" w:type="dxa"/>
            <w:vAlign w:val="center"/>
          </w:tcPr>
          <w:p w14:paraId="3C939B9D" w14:textId="2D895392" w:rsidR="00365791" w:rsidRDefault="00E108D5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Неумывакина Галина Викторовна</w:t>
            </w:r>
          </w:p>
        </w:tc>
        <w:tc>
          <w:tcPr>
            <w:tcW w:w="4147" w:type="dxa"/>
            <w:vAlign w:val="center"/>
          </w:tcPr>
          <w:p w14:paraId="0BA2B9EE" w14:textId="04D31324" w:rsidR="00365791" w:rsidRPr="00365791" w:rsidRDefault="00E108D5" w:rsidP="00D927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бухгалтер-начальник отдела бухгалтерского учёта и отчётности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аппарата Совета депутатов муниципального округа Бутырский</w:t>
            </w:r>
          </w:p>
        </w:tc>
      </w:tr>
      <w:tr w:rsidR="00365791" w14:paraId="4D768162" w14:textId="77777777" w:rsidTr="00246135">
        <w:trPr>
          <w:trHeight w:val="1553"/>
        </w:trPr>
        <w:tc>
          <w:tcPr>
            <w:tcW w:w="530" w:type="dxa"/>
            <w:vAlign w:val="center"/>
          </w:tcPr>
          <w:p w14:paraId="771F44E4" w14:textId="77777777" w:rsidR="00365791" w:rsidRDefault="00246135" w:rsidP="00246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6579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  <w:vAlign w:val="center"/>
          </w:tcPr>
          <w:p w14:paraId="05A2C7A8" w14:textId="77777777" w:rsidR="00365791" w:rsidRDefault="00365791" w:rsidP="003657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0" w:type="dxa"/>
            <w:vAlign w:val="center"/>
          </w:tcPr>
          <w:p w14:paraId="50D23001" w14:textId="6E0F74C8" w:rsidR="00365791" w:rsidRDefault="00E108D5" w:rsidP="008C61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Татьяна Александровна</w:t>
            </w:r>
          </w:p>
        </w:tc>
        <w:tc>
          <w:tcPr>
            <w:tcW w:w="4147" w:type="dxa"/>
            <w:vAlign w:val="center"/>
          </w:tcPr>
          <w:p w14:paraId="2A886424" w14:textId="7EA71173" w:rsidR="00365791" w:rsidRPr="002E0B3C" w:rsidRDefault="00E108D5" w:rsidP="00D927A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Юрисконсульт-советник аппарата Совета депутатов муниципального округа Бутырский</w:t>
            </w:r>
          </w:p>
        </w:tc>
      </w:tr>
    </w:tbl>
    <w:p w14:paraId="564E714E" w14:textId="77777777" w:rsidR="00365791" w:rsidRPr="00EF71BA" w:rsidRDefault="00365791" w:rsidP="00365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A5D9BF9" w14:textId="77777777" w:rsidR="00365791" w:rsidRPr="00EF71BA" w:rsidRDefault="00365791" w:rsidP="00365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43562BF" w14:textId="77777777" w:rsidR="00365791" w:rsidRDefault="00365791" w:rsidP="00365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65791" w:rsidSect="0004004C">
      <w:head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7B70D" w14:textId="77777777" w:rsidR="00D94557" w:rsidRDefault="00D94557" w:rsidP="001A39E4">
      <w:pPr>
        <w:spacing w:after="0" w:line="240" w:lineRule="auto"/>
      </w:pPr>
      <w:r>
        <w:separator/>
      </w:r>
    </w:p>
  </w:endnote>
  <w:endnote w:type="continuationSeparator" w:id="0">
    <w:p w14:paraId="56362280" w14:textId="77777777" w:rsidR="00D94557" w:rsidRDefault="00D94557" w:rsidP="001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FDFD3" w14:textId="77777777" w:rsidR="00D94557" w:rsidRDefault="00D94557" w:rsidP="001A39E4">
      <w:pPr>
        <w:spacing w:after="0" w:line="240" w:lineRule="auto"/>
      </w:pPr>
      <w:r>
        <w:separator/>
      </w:r>
    </w:p>
  </w:footnote>
  <w:footnote w:type="continuationSeparator" w:id="0">
    <w:p w14:paraId="2276F596" w14:textId="77777777" w:rsidR="00D94557" w:rsidRDefault="00D94557" w:rsidP="001A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E09B" w14:textId="0CE1F8F8" w:rsidR="001A39E4" w:rsidRDefault="001A39E4">
    <w:pPr>
      <w:pStyle w:val="a9"/>
      <w:jc w:val="center"/>
    </w:pPr>
  </w:p>
  <w:p w14:paraId="795B88C8" w14:textId="77777777" w:rsidR="001A39E4" w:rsidRDefault="001A39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802"/>
    <w:multiLevelType w:val="hybridMultilevel"/>
    <w:tmpl w:val="290A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EE3"/>
    <w:multiLevelType w:val="hybridMultilevel"/>
    <w:tmpl w:val="A3EAF30A"/>
    <w:lvl w:ilvl="0" w:tplc="737CC6D6">
      <w:start w:val="1"/>
      <w:numFmt w:val="decimal"/>
      <w:lvlText w:val="%1."/>
      <w:lvlJc w:val="left"/>
      <w:pPr>
        <w:ind w:left="75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4903CFC"/>
    <w:multiLevelType w:val="hybridMultilevel"/>
    <w:tmpl w:val="E17017AA"/>
    <w:lvl w:ilvl="0" w:tplc="B472F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AB"/>
    <w:rsid w:val="00020A02"/>
    <w:rsid w:val="00023494"/>
    <w:rsid w:val="0004004C"/>
    <w:rsid w:val="00091377"/>
    <w:rsid w:val="000A3F99"/>
    <w:rsid w:val="001361BF"/>
    <w:rsid w:val="0016659C"/>
    <w:rsid w:val="001A39E4"/>
    <w:rsid w:val="00246135"/>
    <w:rsid w:val="002547DE"/>
    <w:rsid w:val="00365791"/>
    <w:rsid w:val="00390D5D"/>
    <w:rsid w:val="003956D6"/>
    <w:rsid w:val="003E5B14"/>
    <w:rsid w:val="00403801"/>
    <w:rsid w:val="004F5369"/>
    <w:rsid w:val="00502CBB"/>
    <w:rsid w:val="005220A7"/>
    <w:rsid w:val="00535237"/>
    <w:rsid w:val="005771C1"/>
    <w:rsid w:val="00637F84"/>
    <w:rsid w:val="006819D0"/>
    <w:rsid w:val="006F64DF"/>
    <w:rsid w:val="0075379C"/>
    <w:rsid w:val="007C1DD3"/>
    <w:rsid w:val="00862445"/>
    <w:rsid w:val="008C25E9"/>
    <w:rsid w:val="008E3EB7"/>
    <w:rsid w:val="009033D5"/>
    <w:rsid w:val="00927B87"/>
    <w:rsid w:val="009353A5"/>
    <w:rsid w:val="00955BFA"/>
    <w:rsid w:val="009673BF"/>
    <w:rsid w:val="009865B4"/>
    <w:rsid w:val="0098689B"/>
    <w:rsid w:val="009D2F58"/>
    <w:rsid w:val="00A43849"/>
    <w:rsid w:val="00A52865"/>
    <w:rsid w:val="00A61485"/>
    <w:rsid w:val="00A72BAB"/>
    <w:rsid w:val="00AA4484"/>
    <w:rsid w:val="00AE4322"/>
    <w:rsid w:val="00AF3E26"/>
    <w:rsid w:val="00AF4B31"/>
    <w:rsid w:val="00B06E30"/>
    <w:rsid w:val="00B37E3A"/>
    <w:rsid w:val="00B8453A"/>
    <w:rsid w:val="00BD67B0"/>
    <w:rsid w:val="00C9428A"/>
    <w:rsid w:val="00D04115"/>
    <w:rsid w:val="00D455D7"/>
    <w:rsid w:val="00D927AC"/>
    <w:rsid w:val="00D94557"/>
    <w:rsid w:val="00E108D5"/>
    <w:rsid w:val="00E41975"/>
    <w:rsid w:val="00E51707"/>
    <w:rsid w:val="00E827AA"/>
    <w:rsid w:val="00E9459D"/>
    <w:rsid w:val="00F56B33"/>
    <w:rsid w:val="00F72240"/>
    <w:rsid w:val="00FC1BFD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C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865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5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65B4"/>
    <w:pPr>
      <w:ind w:left="720"/>
      <w:contextualSpacing/>
    </w:pPr>
  </w:style>
  <w:style w:type="table" w:styleId="a4">
    <w:name w:val="Table Grid"/>
    <w:basedOn w:val="a1"/>
    <w:rsid w:val="0098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qFormat/>
    <w:rsid w:val="009353A5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9353A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3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53A5"/>
    <w:rPr>
      <w:color w:val="0000FF"/>
      <w:u w:val="single"/>
    </w:rPr>
  </w:style>
  <w:style w:type="character" w:styleId="a8">
    <w:name w:val="Emphasis"/>
    <w:basedOn w:val="a0"/>
    <w:uiPriority w:val="20"/>
    <w:qFormat/>
    <w:rsid w:val="009353A5"/>
    <w:rPr>
      <w:i/>
      <w:iCs/>
    </w:rPr>
  </w:style>
  <w:style w:type="paragraph" w:customStyle="1" w:styleId="s16">
    <w:name w:val="s_16"/>
    <w:basedOn w:val="a"/>
    <w:rsid w:val="0093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A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E4"/>
  </w:style>
  <w:style w:type="paragraph" w:styleId="ab">
    <w:name w:val="footer"/>
    <w:basedOn w:val="a"/>
    <w:link w:val="ac"/>
    <w:uiPriority w:val="99"/>
    <w:unhideWhenUsed/>
    <w:rsid w:val="001A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9E4"/>
  </w:style>
  <w:style w:type="paragraph" w:styleId="ad">
    <w:name w:val="Balloon Text"/>
    <w:basedOn w:val="a"/>
    <w:link w:val="ae"/>
    <w:uiPriority w:val="99"/>
    <w:semiHidden/>
    <w:unhideWhenUsed/>
    <w:rsid w:val="0098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8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nhideWhenUsed/>
    <w:rsid w:val="0098689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98689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865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5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65B4"/>
    <w:pPr>
      <w:ind w:left="720"/>
      <w:contextualSpacing/>
    </w:pPr>
  </w:style>
  <w:style w:type="table" w:styleId="a4">
    <w:name w:val="Table Grid"/>
    <w:basedOn w:val="a1"/>
    <w:rsid w:val="0098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qFormat/>
    <w:rsid w:val="009353A5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9353A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3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53A5"/>
    <w:rPr>
      <w:color w:val="0000FF"/>
      <w:u w:val="single"/>
    </w:rPr>
  </w:style>
  <w:style w:type="character" w:styleId="a8">
    <w:name w:val="Emphasis"/>
    <w:basedOn w:val="a0"/>
    <w:uiPriority w:val="20"/>
    <w:qFormat/>
    <w:rsid w:val="009353A5"/>
    <w:rPr>
      <w:i/>
      <w:iCs/>
    </w:rPr>
  </w:style>
  <w:style w:type="paragraph" w:customStyle="1" w:styleId="s16">
    <w:name w:val="s_16"/>
    <w:basedOn w:val="a"/>
    <w:rsid w:val="0093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A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E4"/>
  </w:style>
  <w:style w:type="paragraph" w:styleId="ab">
    <w:name w:val="footer"/>
    <w:basedOn w:val="a"/>
    <w:link w:val="ac"/>
    <w:uiPriority w:val="99"/>
    <w:unhideWhenUsed/>
    <w:rsid w:val="001A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9E4"/>
  </w:style>
  <w:style w:type="paragraph" w:styleId="ad">
    <w:name w:val="Balloon Text"/>
    <w:basedOn w:val="a"/>
    <w:link w:val="ae"/>
    <w:uiPriority w:val="99"/>
    <w:semiHidden/>
    <w:unhideWhenUsed/>
    <w:rsid w:val="0098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8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nhideWhenUsed/>
    <w:rsid w:val="0098689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98689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37789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373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5CEF-D955-4B80-B555-5C38E270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KOMPYKTER</dc:creator>
  <cp:keywords/>
  <dc:description/>
  <cp:lastModifiedBy>комп</cp:lastModifiedBy>
  <cp:revision>9</cp:revision>
  <dcterms:created xsi:type="dcterms:W3CDTF">2024-04-15T12:30:00Z</dcterms:created>
  <dcterms:modified xsi:type="dcterms:W3CDTF">2024-08-07T10:20:00Z</dcterms:modified>
</cp:coreProperties>
</file>